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17C" w:rsidRPr="00B21DF4" w:rsidRDefault="0027417C" w:rsidP="008C55AC">
      <w:pPr>
        <w:spacing w:after="0" w:line="360" w:lineRule="auto"/>
        <w:jc w:val="center"/>
        <w:rPr>
          <w:rFonts w:ascii="Baskerville Old Face" w:hAnsi="Baskerville Old Face"/>
          <w:b/>
          <w:sz w:val="24"/>
          <w:szCs w:val="24"/>
        </w:rPr>
      </w:pPr>
      <w:r w:rsidRPr="00B21DF4">
        <w:rPr>
          <w:rFonts w:ascii="Baskerville Old Face" w:hAnsi="Baskerville Old Face"/>
          <w:b/>
          <w:sz w:val="24"/>
          <w:szCs w:val="24"/>
        </w:rPr>
        <w:t>ABSTRACT RICERCA CDD</w:t>
      </w:r>
    </w:p>
    <w:p w:rsidR="0027417C" w:rsidRDefault="0027417C" w:rsidP="00B45E88">
      <w:pPr>
        <w:spacing w:after="0" w:line="360" w:lineRule="auto"/>
        <w:jc w:val="both"/>
        <w:rPr>
          <w:rFonts w:ascii="Baskerville Old Face" w:hAnsi="Baskerville Old Face"/>
          <w:sz w:val="24"/>
          <w:szCs w:val="24"/>
        </w:rPr>
      </w:pPr>
    </w:p>
    <w:p w:rsidR="00B21DF4" w:rsidRPr="00B21DF4" w:rsidRDefault="00B21DF4" w:rsidP="00B45E88">
      <w:pPr>
        <w:spacing w:after="0" w:line="360" w:lineRule="auto"/>
        <w:jc w:val="both"/>
        <w:rPr>
          <w:rFonts w:ascii="Baskerville Old Face" w:hAnsi="Baskerville Old Face"/>
          <w:b/>
          <w:i/>
          <w:sz w:val="24"/>
          <w:szCs w:val="24"/>
        </w:rPr>
      </w:pPr>
      <w:r>
        <w:rPr>
          <w:rFonts w:ascii="Baskerville Old Face" w:hAnsi="Baskerville Old Face"/>
          <w:b/>
          <w:i/>
          <w:sz w:val="24"/>
          <w:szCs w:val="24"/>
        </w:rPr>
        <w:t xml:space="preserve">PREMESSA </w:t>
      </w:r>
      <w:r w:rsidRPr="00B21DF4">
        <w:rPr>
          <w:rFonts w:ascii="Baskerville Old Face" w:hAnsi="Baskerville Old Face"/>
          <w:b/>
          <w:i/>
          <w:sz w:val="24"/>
          <w:szCs w:val="24"/>
        </w:rPr>
        <w:t>METODOLOGI</w:t>
      </w:r>
      <w:r>
        <w:rPr>
          <w:rFonts w:ascii="Baskerville Old Face" w:hAnsi="Baskerville Old Face"/>
          <w:b/>
          <w:i/>
          <w:sz w:val="24"/>
          <w:szCs w:val="24"/>
        </w:rPr>
        <w:t>C</w:t>
      </w:r>
      <w:r w:rsidRPr="00B21DF4">
        <w:rPr>
          <w:rFonts w:ascii="Baskerville Old Face" w:hAnsi="Baskerville Old Face"/>
          <w:b/>
          <w:i/>
          <w:sz w:val="24"/>
          <w:szCs w:val="24"/>
        </w:rPr>
        <w:t>A</w:t>
      </w:r>
    </w:p>
    <w:p w:rsidR="00B21DF4" w:rsidRDefault="00B21DF4" w:rsidP="00B45E88">
      <w:pPr>
        <w:spacing w:after="0" w:line="360" w:lineRule="auto"/>
        <w:jc w:val="both"/>
        <w:rPr>
          <w:rFonts w:ascii="Baskerville Old Face" w:hAnsi="Baskerville Old Face"/>
          <w:sz w:val="24"/>
          <w:szCs w:val="24"/>
        </w:rPr>
      </w:pPr>
    </w:p>
    <w:p w:rsidR="00B45E88" w:rsidRPr="00B21DF4" w:rsidRDefault="00B45E88" w:rsidP="00B45E88">
      <w:pPr>
        <w:spacing w:after="0" w:line="360" w:lineRule="auto"/>
        <w:jc w:val="both"/>
        <w:rPr>
          <w:rFonts w:ascii="Baskerville Old Face" w:hAnsi="Baskerville Old Face"/>
          <w:sz w:val="24"/>
          <w:szCs w:val="24"/>
        </w:rPr>
      </w:pPr>
      <w:r w:rsidRPr="00B21DF4">
        <w:rPr>
          <w:rFonts w:ascii="Baskerville Old Face" w:hAnsi="Baskerville Old Face"/>
          <w:sz w:val="24"/>
          <w:szCs w:val="24"/>
        </w:rPr>
        <w:t xml:space="preserve">In linea con l’emendamento al bilancio preventivo armonizzato 2016-2018 del Comune di Modena approvato il 25 febbraio 2016, l’indagine qualitativa realizzata dal Centro documentazione donna sulle problematiche e sulla dimensione della conciliazione fra tempi di vita e di lavoro si è sviluppata </w:t>
      </w:r>
      <w:r w:rsidR="007110B0" w:rsidRPr="00B21DF4">
        <w:rPr>
          <w:rFonts w:ascii="Baskerville Old Face" w:hAnsi="Baskerville Old Face"/>
          <w:sz w:val="24"/>
          <w:szCs w:val="24"/>
        </w:rPr>
        <w:t>a partire da</w:t>
      </w:r>
      <w:r w:rsidRPr="00B21DF4">
        <w:rPr>
          <w:rFonts w:ascii="Baskerville Old Face" w:hAnsi="Baskerville Old Face"/>
          <w:sz w:val="24"/>
          <w:szCs w:val="24"/>
        </w:rPr>
        <w:t xml:space="preserve"> due analisi indipendenti ma coordinate: un focus conoscitivo sul rapporto maternità e accesso al lavoro</w:t>
      </w:r>
      <w:r w:rsidR="0027417C" w:rsidRPr="00B21DF4">
        <w:rPr>
          <w:rFonts w:ascii="Baskerville Old Face" w:hAnsi="Baskerville Old Face"/>
          <w:sz w:val="24"/>
          <w:szCs w:val="24"/>
        </w:rPr>
        <w:t>; un focus specifico sulla condizione delle donne immigrate</w:t>
      </w:r>
      <w:r w:rsidR="007110B0" w:rsidRPr="00B21DF4">
        <w:rPr>
          <w:rFonts w:ascii="Baskerville Old Face" w:hAnsi="Baskerville Old Face"/>
          <w:sz w:val="24"/>
          <w:szCs w:val="24"/>
        </w:rPr>
        <w:t xml:space="preserve"> residenti in città</w:t>
      </w:r>
      <w:r w:rsidRPr="00B21DF4">
        <w:rPr>
          <w:rFonts w:ascii="Baskerville Old Face" w:hAnsi="Baskerville Old Face"/>
          <w:sz w:val="24"/>
          <w:szCs w:val="24"/>
        </w:rPr>
        <w:t>.</w:t>
      </w:r>
    </w:p>
    <w:p w:rsidR="004A7088" w:rsidRPr="00B21DF4" w:rsidRDefault="007110B0" w:rsidP="004A7088">
      <w:pPr>
        <w:widowControl w:val="0"/>
        <w:tabs>
          <w:tab w:val="left" w:pos="220"/>
          <w:tab w:val="left" w:pos="720"/>
        </w:tabs>
        <w:autoSpaceDE w:val="0"/>
        <w:autoSpaceDN w:val="0"/>
        <w:adjustRightInd w:val="0"/>
        <w:spacing w:after="0" w:line="360" w:lineRule="auto"/>
        <w:jc w:val="both"/>
        <w:rPr>
          <w:rFonts w:ascii="Baskerville Old Face" w:hAnsi="Baskerville Old Face"/>
          <w:sz w:val="24"/>
          <w:szCs w:val="24"/>
        </w:rPr>
      </w:pPr>
      <w:r w:rsidRPr="00B21DF4">
        <w:rPr>
          <w:rFonts w:ascii="Baskerville Old Face" w:hAnsi="Baskerville Old Face"/>
          <w:sz w:val="24"/>
          <w:szCs w:val="24"/>
        </w:rPr>
        <w:t>I bisogni conoscitivi che hanno guidato la prima pista di ricerca hanno riguardato, nello specifico, il tema dell'accesso, del mantenimento e dello sviluppo del lavoro per le donne con figli piccoli e il modo in cui questi fattori condizionano sia il desiderio/possibilità della maternità sia la condizione di vita delle nuove mamme. Ovvero il modo in cui il mercato del lavoro e la sua organizzazione condizionano lo sviluppo demografico e la permanenza delle lavoratrici madri, vincolando e determinando il futuro lavorativo delle neo mamme.</w:t>
      </w:r>
      <w:r w:rsidR="004A7088" w:rsidRPr="00B21DF4">
        <w:rPr>
          <w:rFonts w:ascii="Baskerville Old Face" w:hAnsi="Baskerville Old Face"/>
          <w:sz w:val="24"/>
          <w:szCs w:val="24"/>
        </w:rPr>
        <w:t xml:space="preserve"> </w:t>
      </w:r>
      <w:r w:rsidR="006A406F" w:rsidRPr="00B21DF4">
        <w:rPr>
          <w:rFonts w:ascii="Baskerville Old Face" w:hAnsi="Baskerville Old Face"/>
          <w:sz w:val="24"/>
          <w:szCs w:val="24"/>
        </w:rPr>
        <w:t xml:space="preserve">Gli interrogativi di partenza per lo svolgimento </w:t>
      </w:r>
      <w:r w:rsidR="00206972" w:rsidRPr="00B21DF4">
        <w:rPr>
          <w:rFonts w:ascii="Baskerville Old Face" w:hAnsi="Baskerville Old Face"/>
          <w:sz w:val="24"/>
          <w:szCs w:val="24"/>
        </w:rPr>
        <w:t>dell</w:t>
      </w:r>
      <w:r w:rsidR="003A5F84" w:rsidRPr="00B21DF4">
        <w:rPr>
          <w:rFonts w:ascii="Baskerville Old Face" w:hAnsi="Baskerville Old Face"/>
          <w:sz w:val="24"/>
          <w:szCs w:val="24"/>
        </w:rPr>
        <w:t xml:space="preserve">a seconda pista di </w:t>
      </w:r>
      <w:r w:rsidR="00206972" w:rsidRPr="00B21DF4">
        <w:rPr>
          <w:rFonts w:ascii="Baskerville Old Face" w:hAnsi="Baskerville Old Face"/>
          <w:sz w:val="24"/>
          <w:szCs w:val="24"/>
        </w:rPr>
        <w:t>indagine</w:t>
      </w:r>
      <w:r w:rsidR="004A7088" w:rsidRPr="00B21DF4">
        <w:rPr>
          <w:rFonts w:ascii="Baskerville Old Face" w:hAnsi="Baskerville Old Face"/>
          <w:sz w:val="24"/>
          <w:szCs w:val="24"/>
        </w:rPr>
        <w:t xml:space="preserve"> si sono focalizzati su</w:t>
      </w:r>
      <w:r w:rsidR="0009608D" w:rsidRPr="00B21DF4">
        <w:rPr>
          <w:rFonts w:ascii="Baskerville Old Face" w:hAnsi="Baskerville Old Face"/>
          <w:sz w:val="24"/>
          <w:szCs w:val="24"/>
        </w:rPr>
        <w:t>ll’individuazione del</w:t>
      </w:r>
      <w:r w:rsidR="004A7088" w:rsidRPr="00B21DF4">
        <w:rPr>
          <w:rFonts w:ascii="Baskerville Old Face" w:hAnsi="Baskerville Old Face"/>
          <w:sz w:val="24"/>
          <w:szCs w:val="24"/>
        </w:rPr>
        <w:t xml:space="preserve">le principali problematiche incontrate dalle donne </w:t>
      </w:r>
      <w:r w:rsidR="0009608D" w:rsidRPr="00B21DF4">
        <w:rPr>
          <w:rFonts w:ascii="Baskerville Old Face" w:hAnsi="Baskerville Old Face"/>
          <w:sz w:val="24"/>
          <w:szCs w:val="24"/>
        </w:rPr>
        <w:t xml:space="preserve">di origine </w:t>
      </w:r>
      <w:r w:rsidR="004A7088" w:rsidRPr="00B21DF4">
        <w:rPr>
          <w:rFonts w:ascii="Baskerville Old Face" w:hAnsi="Baskerville Old Face"/>
          <w:sz w:val="24"/>
          <w:szCs w:val="24"/>
        </w:rPr>
        <w:t>stranier</w:t>
      </w:r>
      <w:r w:rsidR="0009608D" w:rsidRPr="00B21DF4">
        <w:rPr>
          <w:rFonts w:ascii="Baskerville Old Face" w:hAnsi="Baskerville Old Face"/>
          <w:sz w:val="24"/>
          <w:szCs w:val="24"/>
        </w:rPr>
        <w:t>a</w:t>
      </w:r>
      <w:r w:rsidR="004A7088" w:rsidRPr="00B21DF4">
        <w:rPr>
          <w:rFonts w:ascii="Baskerville Old Face" w:hAnsi="Baskerville Old Face"/>
          <w:sz w:val="24"/>
          <w:szCs w:val="24"/>
        </w:rPr>
        <w:t xml:space="preserve"> rispetto alle esigenze di conciliazione della vita familiare all’interno di contesti lavorativi diversi;</w:t>
      </w:r>
      <w:r w:rsidR="006C4027">
        <w:rPr>
          <w:rFonts w:ascii="Baskerville Old Face" w:hAnsi="Baskerville Old Face"/>
          <w:sz w:val="24"/>
          <w:szCs w:val="24"/>
        </w:rPr>
        <w:t xml:space="preserve"> </w:t>
      </w:r>
      <w:r w:rsidR="0009608D" w:rsidRPr="00B21DF4">
        <w:rPr>
          <w:rFonts w:ascii="Baskerville Old Face" w:hAnsi="Baskerville Old Face"/>
          <w:sz w:val="24"/>
          <w:szCs w:val="24"/>
        </w:rPr>
        <w:t>la descrizione dei</w:t>
      </w:r>
      <w:r w:rsidR="004A7088" w:rsidRPr="00B21DF4">
        <w:rPr>
          <w:rFonts w:ascii="Baskerville Old Face" w:hAnsi="Baskerville Old Face"/>
          <w:sz w:val="24"/>
          <w:szCs w:val="24"/>
        </w:rPr>
        <w:t xml:space="preserve"> servizi, aiuti e agevolazioni </w:t>
      </w:r>
      <w:r w:rsidR="0009608D" w:rsidRPr="00B21DF4">
        <w:rPr>
          <w:rFonts w:ascii="Baskerville Old Face" w:hAnsi="Baskerville Old Face"/>
          <w:sz w:val="24"/>
          <w:szCs w:val="24"/>
        </w:rPr>
        <w:t xml:space="preserve">a cui queste donne </w:t>
      </w:r>
      <w:r w:rsidR="004A7088" w:rsidRPr="00B21DF4">
        <w:rPr>
          <w:rFonts w:ascii="Baskerville Old Face" w:hAnsi="Baskerville Old Face"/>
          <w:sz w:val="24"/>
          <w:szCs w:val="24"/>
        </w:rPr>
        <w:t>hanno fatto ricorso o di cui avrebbero bisogno per risolvere le difficoltà più impegnative;</w:t>
      </w:r>
      <w:r w:rsidR="0009608D" w:rsidRPr="00B21DF4">
        <w:rPr>
          <w:rFonts w:ascii="Baskerville Old Face" w:hAnsi="Baskerville Old Face"/>
          <w:sz w:val="24"/>
          <w:szCs w:val="24"/>
        </w:rPr>
        <w:t xml:space="preserve"> </w:t>
      </w:r>
      <w:r w:rsidR="004A7088" w:rsidRPr="00B21DF4">
        <w:rPr>
          <w:rFonts w:ascii="Baskerville Old Face" w:hAnsi="Baskerville Old Face"/>
          <w:sz w:val="24"/>
          <w:szCs w:val="24"/>
        </w:rPr>
        <w:t xml:space="preserve">le modalità di condivisione del lavoro domestico e di cura all’interno del nucleo familiare in </w:t>
      </w:r>
      <w:r w:rsidR="0009608D" w:rsidRPr="00B21DF4">
        <w:rPr>
          <w:rFonts w:ascii="Baskerville Old Face" w:hAnsi="Baskerville Old Face"/>
          <w:sz w:val="24"/>
          <w:szCs w:val="24"/>
        </w:rPr>
        <w:t>coppie</w:t>
      </w:r>
      <w:r w:rsidR="004A7088" w:rsidRPr="00B21DF4">
        <w:rPr>
          <w:rFonts w:ascii="Baskerville Old Face" w:hAnsi="Baskerville Old Face"/>
          <w:sz w:val="24"/>
          <w:szCs w:val="24"/>
        </w:rPr>
        <w:t xml:space="preserve"> straniere</w:t>
      </w:r>
      <w:r w:rsidR="0009608D" w:rsidRPr="00B21DF4">
        <w:rPr>
          <w:rFonts w:ascii="Baskerville Old Face" w:hAnsi="Baskerville Old Face"/>
          <w:sz w:val="24"/>
          <w:szCs w:val="24"/>
        </w:rPr>
        <w:t xml:space="preserve"> che vivono in</w:t>
      </w:r>
      <w:r w:rsidR="004A7088" w:rsidRPr="00B21DF4">
        <w:rPr>
          <w:rFonts w:ascii="Baskerville Old Face" w:hAnsi="Baskerville Old Face"/>
          <w:sz w:val="24"/>
          <w:szCs w:val="24"/>
        </w:rPr>
        <w:t xml:space="preserve"> un regime di doppio stipendio</w:t>
      </w:r>
      <w:r w:rsidR="0009608D" w:rsidRPr="00B21DF4">
        <w:rPr>
          <w:rFonts w:ascii="Baskerville Old Face" w:hAnsi="Baskerville Old Face"/>
          <w:sz w:val="24"/>
          <w:szCs w:val="24"/>
        </w:rPr>
        <w:t xml:space="preserve"> con riferimento a specifici </w:t>
      </w:r>
      <w:r w:rsidR="0009608D" w:rsidRPr="00B21DF4">
        <w:rPr>
          <w:rFonts w:ascii="Baskerville Old Face" w:hAnsi="Baskerville Old Face"/>
          <w:i/>
          <w:sz w:val="24"/>
          <w:szCs w:val="24"/>
        </w:rPr>
        <w:t>background</w:t>
      </w:r>
      <w:r w:rsidR="0009608D" w:rsidRPr="00B21DF4">
        <w:rPr>
          <w:rFonts w:ascii="Baskerville Old Face" w:hAnsi="Baskerville Old Face"/>
          <w:sz w:val="24"/>
          <w:szCs w:val="24"/>
        </w:rPr>
        <w:t xml:space="preserve"> culturali;</w:t>
      </w:r>
      <w:r w:rsidR="004A7088" w:rsidRPr="00B21DF4">
        <w:rPr>
          <w:rFonts w:ascii="Baskerville Old Face" w:hAnsi="Baskerville Old Face"/>
          <w:sz w:val="24"/>
          <w:szCs w:val="24"/>
        </w:rPr>
        <w:t xml:space="preserve"> le strategie messe in atto per cercare un equilibrio tra ambito lavorativo e familiare rispetto all’organizzazione del tempo</w:t>
      </w:r>
      <w:r w:rsidR="0009608D" w:rsidRPr="00B21DF4">
        <w:rPr>
          <w:rFonts w:ascii="Baskerville Old Face" w:hAnsi="Baskerville Old Face"/>
          <w:sz w:val="24"/>
          <w:szCs w:val="24"/>
        </w:rPr>
        <w:t>.</w:t>
      </w:r>
      <w:r w:rsidR="004A7088" w:rsidRPr="00B21DF4">
        <w:rPr>
          <w:rFonts w:ascii="Baskerville Old Face" w:hAnsi="Baskerville Old Face"/>
          <w:sz w:val="24"/>
          <w:szCs w:val="24"/>
        </w:rPr>
        <w:t xml:space="preserve"> </w:t>
      </w:r>
    </w:p>
    <w:p w:rsidR="00184FE6" w:rsidRPr="00B21DF4" w:rsidRDefault="0009608D" w:rsidP="007110B0">
      <w:pPr>
        <w:spacing w:after="0" w:line="360" w:lineRule="auto"/>
        <w:jc w:val="both"/>
        <w:rPr>
          <w:rFonts w:ascii="Baskerville Old Face" w:hAnsi="Baskerville Old Face"/>
          <w:sz w:val="24"/>
          <w:szCs w:val="24"/>
        </w:rPr>
      </w:pPr>
      <w:r w:rsidRPr="00B21DF4">
        <w:rPr>
          <w:rFonts w:ascii="Baskerville Old Face" w:hAnsi="Baskerville Old Face"/>
          <w:sz w:val="24"/>
          <w:szCs w:val="24"/>
        </w:rPr>
        <w:t>L’impianto metodologico</w:t>
      </w:r>
      <w:r w:rsidR="000E279C" w:rsidRPr="00B21DF4">
        <w:rPr>
          <w:rFonts w:ascii="Baskerville Old Face" w:hAnsi="Baskerville Old Face"/>
          <w:sz w:val="24"/>
          <w:szCs w:val="24"/>
        </w:rPr>
        <w:t xml:space="preserve"> adottato è stato messo a punto partendo da una disamina </w:t>
      </w:r>
      <w:r w:rsidR="00A3752A" w:rsidRPr="00B21DF4">
        <w:rPr>
          <w:rFonts w:ascii="Baskerville Old Face" w:hAnsi="Baskerville Old Face"/>
          <w:sz w:val="24"/>
          <w:szCs w:val="24"/>
        </w:rPr>
        <w:t>delle</w:t>
      </w:r>
      <w:r w:rsidR="000E279C" w:rsidRPr="00B21DF4">
        <w:rPr>
          <w:rFonts w:ascii="Baskerville Old Face" w:hAnsi="Baskerville Old Face"/>
          <w:sz w:val="24"/>
          <w:szCs w:val="24"/>
        </w:rPr>
        <w:t xml:space="preserve"> problematiche e </w:t>
      </w:r>
      <w:r w:rsidR="00A3752A" w:rsidRPr="00B21DF4">
        <w:rPr>
          <w:rFonts w:ascii="Baskerville Old Face" w:hAnsi="Baskerville Old Face"/>
          <w:sz w:val="24"/>
          <w:szCs w:val="24"/>
        </w:rPr>
        <w:t>de</w:t>
      </w:r>
      <w:r w:rsidR="000E279C" w:rsidRPr="00B21DF4">
        <w:rPr>
          <w:rFonts w:ascii="Baskerville Old Face" w:hAnsi="Baskerville Old Face"/>
          <w:sz w:val="24"/>
          <w:szCs w:val="24"/>
        </w:rPr>
        <w:t>lla natura d</w:t>
      </w:r>
      <w:r w:rsidR="00A3752A" w:rsidRPr="00B21DF4">
        <w:rPr>
          <w:rFonts w:ascii="Baskerville Old Face" w:hAnsi="Baskerville Old Face"/>
          <w:sz w:val="24"/>
          <w:szCs w:val="24"/>
        </w:rPr>
        <w:t xml:space="preserve">ella conciliazione, </w:t>
      </w:r>
      <w:r w:rsidR="000E279C" w:rsidRPr="00B21DF4">
        <w:rPr>
          <w:rFonts w:ascii="Baskerville Old Face" w:hAnsi="Baskerville Old Face"/>
          <w:sz w:val="24"/>
          <w:szCs w:val="24"/>
        </w:rPr>
        <w:t xml:space="preserve">sulla base della consapevolezza che </w:t>
      </w:r>
      <w:r w:rsidR="00A3752A" w:rsidRPr="00B21DF4">
        <w:rPr>
          <w:rFonts w:ascii="Baskerville Old Face" w:hAnsi="Baskerville Old Face"/>
          <w:sz w:val="24"/>
          <w:szCs w:val="24"/>
        </w:rPr>
        <w:t>questa</w:t>
      </w:r>
      <w:r w:rsidR="000E279C" w:rsidRPr="00B21DF4">
        <w:rPr>
          <w:rFonts w:ascii="Baskerville Old Face" w:hAnsi="Baskerville Old Face"/>
          <w:sz w:val="24"/>
          <w:szCs w:val="24"/>
        </w:rPr>
        <w:t xml:space="preserve"> ricerca non fosse indirizzata a produrre risultati statisticamente rappresentativi. La rappresentatività a cui l’indagine qualitativa aspira è la cosiddetta </w:t>
      </w:r>
      <w:r w:rsidR="00184FE6" w:rsidRPr="00B21DF4">
        <w:rPr>
          <w:rFonts w:ascii="Baskerville Old Face" w:hAnsi="Baskerville Old Face"/>
          <w:sz w:val="24"/>
          <w:szCs w:val="24"/>
        </w:rPr>
        <w:t xml:space="preserve">rappresentatività sociale della </w:t>
      </w:r>
      <w:r w:rsidR="00E140CD" w:rsidRPr="00B21DF4">
        <w:rPr>
          <w:rFonts w:ascii="Baskerville Old Face" w:hAnsi="Baskerville Old Face"/>
          <w:sz w:val="24"/>
          <w:szCs w:val="24"/>
        </w:rPr>
        <w:t xml:space="preserve">fascia di </w:t>
      </w:r>
      <w:r w:rsidR="00184FE6" w:rsidRPr="00B21DF4">
        <w:rPr>
          <w:rFonts w:ascii="Baskerville Old Face" w:hAnsi="Baskerville Old Face"/>
          <w:sz w:val="24"/>
          <w:szCs w:val="24"/>
        </w:rPr>
        <w:t>popolazione presa in esame. Con questo termine si fa riferimento</w:t>
      </w:r>
      <w:r w:rsidR="00E140CD" w:rsidRPr="00B21DF4">
        <w:rPr>
          <w:rFonts w:ascii="Baskerville Old Face" w:hAnsi="Baskerville Old Face"/>
          <w:sz w:val="24"/>
          <w:szCs w:val="24"/>
        </w:rPr>
        <w:t xml:space="preserve"> alla capacità di una indagine di focalizzarsi su una tematica principale o su un gruppo sociale definito, esplorandone le pratiche e i significati messi in gioco quotidianamente, senza creare delle categorie generali </w:t>
      </w:r>
      <w:r w:rsidR="00DA4BAD" w:rsidRPr="00B21DF4">
        <w:rPr>
          <w:rFonts w:ascii="Baskerville Old Face" w:hAnsi="Baskerville Old Face"/>
          <w:sz w:val="24"/>
          <w:szCs w:val="24"/>
        </w:rPr>
        <w:t xml:space="preserve">– che solo una </w:t>
      </w:r>
      <w:proofErr w:type="spellStart"/>
      <w:r w:rsidR="00DA4BAD" w:rsidRPr="00B21DF4">
        <w:rPr>
          <w:rFonts w:ascii="Baskerville Old Face" w:hAnsi="Baskerville Old Face"/>
          <w:i/>
          <w:sz w:val="24"/>
          <w:szCs w:val="24"/>
        </w:rPr>
        <w:t>survey</w:t>
      </w:r>
      <w:proofErr w:type="spellEnd"/>
      <w:r w:rsidR="00DA4BAD" w:rsidRPr="00B21DF4">
        <w:rPr>
          <w:rFonts w:ascii="Baskerville Old Face" w:hAnsi="Baskerville Old Face"/>
          <w:sz w:val="24"/>
          <w:szCs w:val="24"/>
        </w:rPr>
        <w:t xml:space="preserve"> quantitativa è in grado di garantire - </w:t>
      </w:r>
      <w:r w:rsidR="00E140CD" w:rsidRPr="00B21DF4">
        <w:rPr>
          <w:rFonts w:ascii="Baskerville Old Face" w:hAnsi="Baskerville Old Face"/>
          <w:sz w:val="24"/>
          <w:szCs w:val="24"/>
        </w:rPr>
        <w:t xml:space="preserve">ma attribuendosi una capacità di approfondimento che altri strumenti non avrebbero fatto emergere, restituendone la complessità. </w:t>
      </w:r>
      <w:r w:rsidR="00290227" w:rsidRPr="00B21DF4">
        <w:rPr>
          <w:rFonts w:ascii="Baskerville Old Face" w:hAnsi="Baskerville Old Face"/>
          <w:sz w:val="24"/>
          <w:szCs w:val="24"/>
        </w:rPr>
        <w:t>Nel campo</w:t>
      </w:r>
      <w:r w:rsidR="00FA7662" w:rsidRPr="00B21DF4">
        <w:rPr>
          <w:rFonts w:ascii="Baskerville Old Face" w:hAnsi="Baskerville Old Face"/>
          <w:sz w:val="24"/>
          <w:szCs w:val="24"/>
        </w:rPr>
        <w:t xml:space="preserve"> della ricerca qualitativa ovvero </w:t>
      </w:r>
      <w:r w:rsidR="00290227" w:rsidRPr="00B21DF4">
        <w:rPr>
          <w:rFonts w:ascii="Baskerville Old Face" w:hAnsi="Baskerville Old Face"/>
          <w:sz w:val="24"/>
          <w:szCs w:val="24"/>
        </w:rPr>
        <w:t xml:space="preserve">in un ambito di </w:t>
      </w:r>
      <w:r w:rsidR="00FA7662" w:rsidRPr="00B21DF4">
        <w:rPr>
          <w:rFonts w:ascii="Baskerville Old Face" w:hAnsi="Baskerville Old Face"/>
          <w:sz w:val="24"/>
          <w:szCs w:val="24"/>
        </w:rPr>
        <w:t>analisi della realtà sociale</w:t>
      </w:r>
      <w:r w:rsidR="00290227" w:rsidRPr="00B21DF4">
        <w:rPr>
          <w:rFonts w:ascii="Baskerville Old Face" w:hAnsi="Baskerville Old Face"/>
          <w:sz w:val="24"/>
          <w:szCs w:val="24"/>
        </w:rPr>
        <w:t xml:space="preserve">, </w:t>
      </w:r>
      <w:r w:rsidR="007D2E80" w:rsidRPr="00B21DF4">
        <w:rPr>
          <w:rFonts w:ascii="Baskerville Old Face" w:hAnsi="Baskerville Old Face"/>
          <w:sz w:val="24"/>
          <w:szCs w:val="24"/>
        </w:rPr>
        <w:t xml:space="preserve">lo scopo </w:t>
      </w:r>
      <w:r w:rsidR="00EF572D" w:rsidRPr="00B21DF4">
        <w:rPr>
          <w:rFonts w:ascii="Baskerville Old Face" w:hAnsi="Baskerville Old Face"/>
          <w:sz w:val="24"/>
          <w:szCs w:val="24"/>
        </w:rPr>
        <w:t xml:space="preserve">dello studio </w:t>
      </w:r>
      <w:r w:rsidR="007D2E80" w:rsidRPr="00B21DF4">
        <w:rPr>
          <w:rFonts w:ascii="Baskerville Old Face" w:hAnsi="Baskerville Old Face"/>
          <w:sz w:val="24"/>
          <w:szCs w:val="24"/>
        </w:rPr>
        <w:t xml:space="preserve">è </w:t>
      </w:r>
      <w:r w:rsidR="00290227" w:rsidRPr="00B21DF4">
        <w:rPr>
          <w:rFonts w:ascii="Baskerville Old Face" w:hAnsi="Baskerville Old Face"/>
          <w:sz w:val="24"/>
          <w:szCs w:val="24"/>
        </w:rPr>
        <w:t>finalizzat</w:t>
      </w:r>
      <w:r w:rsidR="00EF572D" w:rsidRPr="00B21DF4">
        <w:rPr>
          <w:rFonts w:ascii="Baskerville Old Face" w:hAnsi="Baskerville Old Face"/>
          <w:sz w:val="24"/>
          <w:szCs w:val="24"/>
        </w:rPr>
        <w:t>o</w:t>
      </w:r>
      <w:r w:rsidR="00290227" w:rsidRPr="00B21DF4">
        <w:rPr>
          <w:rFonts w:ascii="Baskerville Old Face" w:hAnsi="Baskerville Old Face"/>
          <w:sz w:val="24"/>
          <w:szCs w:val="24"/>
        </w:rPr>
        <w:t xml:space="preserve"> alla comprensione </w:t>
      </w:r>
      <w:r w:rsidR="00EF572D" w:rsidRPr="00B21DF4">
        <w:rPr>
          <w:rFonts w:ascii="Baskerville Old Face" w:hAnsi="Baskerville Old Face"/>
          <w:sz w:val="24"/>
          <w:szCs w:val="24"/>
        </w:rPr>
        <w:t xml:space="preserve">e interpretazione </w:t>
      </w:r>
      <w:r w:rsidR="00290227" w:rsidRPr="00B21DF4">
        <w:rPr>
          <w:rFonts w:ascii="Baskerville Old Face" w:hAnsi="Baskerville Old Face"/>
          <w:sz w:val="24"/>
          <w:szCs w:val="24"/>
        </w:rPr>
        <w:t xml:space="preserve">dei fenomeni, delle connessioni di significato, dei contesti in cui vengono generati, piuttosto </w:t>
      </w:r>
      <w:r w:rsidR="00EF572D" w:rsidRPr="00B21DF4">
        <w:rPr>
          <w:rFonts w:ascii="Baskerville Old Face" w:hAnsi="Baskerville Old Face"/>
          <w:sz w:val="24"/>
          <w:szCs w:val="24"/>
        </w:rPr>
        <w:t xml:space="preserve">che alla loro </w:t>
      </w:r>
      <w:r w:rsidR="00EF572D" w:rsidRPr="00B21DF4">
        <w:rPr>
          <w:rFonts w:ascii="Baskerville Old Face" w:hAnsi="Baskerville Old Face"/>
          <w:sz w:val="24"/>
          <w:szCs w:val="24"/>
        </w:rPr>
        <w:lastRenderedPageBreak/>
        <w:t>quantificazione e alla generalizzazione dei risultati. In questo tipo di prospettiva il criterio di scientificità deriva dalla capacità della ricerca di generare conoscenza.</w:t>
      </w:r>
    </w:p>
    <w:p w:rsidR="00D74BD2" w:rsidRPr="00B21DF4" w:rsidRDefault="00184FE6" w:rsidP="00D74BD2">
      <w:pPr>
        <w:spacing w:after="0" w:line="360" w:lineRule="auto"/>
        <w:jc w:val="both"/>
        <w:rPr>
          <w:rFonts w:ascii="Baskerville Old Face" w:hAnsi="Baskerville Old Face"/>
          <w:sz w:val="24"/>
          <w:szCs w:val="24"/>
        </w:rPr>
      </w:pPr>
      <w:r w:rsidRPr="00B21DF4">
        <w:rPr>
          <w:rFonts w:ascii="Baskerville Old Face" w:hAnsi="Baskerville Old Face"/>
          <w:sz w:val="24"/>
          <w:szCs w:val="24"/>
        </w:rPr>
        <w:t xml:space="preserve">A seguito di queste riflessioni iniziali si è deciso di adottare lo strumento del </w:t>
      </w:r>
      <w:r w:rsidRPr="00B21DF4">
        <w:rPr>
          <w:rFonts w:ascii="Baskerville Old Face" w:hAnsi="Baskerville Old Face"/>
          <w:i/>
          <w:sz w:val="24"/>
          <w:szCs w:val="24"/>
        </w:rPr>
        <w:t xml:space="preserve">focus </w:t>
      </w:r>
      <w:proofErr w:type="spellStart"/>
      <w:r w:rsidRPr="00B21DF4">
        <w:rPr>
          <w:rFonts w:ascii="Baskerville Old Face" w:hAnsi="Baskerville Old Face"/>
          <w:i/>
          <w:sz w:val="24"/>
          <w:szCs w:val="24"/>
        </w:rPr>
        <w:t>group</w:t>
      </w:r>
      <w:proofErr w:type="spellEnd"/>
      <w:r w:rsidRPr="00B21DF4">
        <w:rPr>
          <w:rFonts w:ascii="Baskerville Old Face" w:hAnsi="Baskerville Old Face"/>
          <w:sz w:val="24"/>
          <w:szCs w:val="24"/>
        </w:rPr>
        <w:t xml:space="preserve"> o intervista collettiva per la conduzione della ricerca sul campo.</w:t>
      </w:r>
      <w:r w:rsidR="00E140CD" w:rsidRPr="00B21DF4">
        <w:rPr>
          <w:rFonts w:ascii="Baskerville Old Face" w:hAnsi="Baskerville Old Face"/>
          <w:sz w:val="24"/>
          <w:szCs w:val="24"/>
        </w:rPr>
        <w:t xml:space="preserve"> Una scelta motivata dalla efficacia di questo strumento nel fare emergere la ricchezza dei vissuti personali e dell’interazione tra i soggetti che si instaura in questo tipo di conversazioni. Dall’altra parte può accadere che questa influenza reciproca nel dialogo allontani la conversazione dal fuoco dell’indagine e nonostante l’intervento della figura dell’intervistatore per riorientare il colloquio non tutto il materiale raccolto sia significativo ai fini dell’indagine. Va sottolineato però che il vantaggio di lasciare libere le partecipanti, a volte, vuole dire anche aggiungere argomenti alla discussione e fare emergere punti di vista inediti o spunti originali che non ci si era posti nella fase iniziale di stesura della traccia del focus </w:t>
      </w:r>
      <w:proofErr w:type="spellStart"/>
      <w:r w:rsidR="00E140CD" w:rsidRPr="00B21DF4">
        <w:rPr>
          <w:rFonts w:ascii="Baskerville Old Face" w:hAnsi="Baskerville Old Face"/>
          <w:sz w:val="24"/>
          <w:szCs w:val="24"/>
        </w:rPr>
        <w:t>group</w:t>
      </w:r>
      <w:proofErr w:type="spellEnd"/>
      <w:r w:rsidR="00E140CD" w:rsidRPr="00B21DF4">
        <w:rPr>
          <w:rFonts w:ascii="Baskerville Old Face" w:hAnsi="Baskerville Old Face"/>
          <w:sz w:val="24"/>
          <w:szCs w:val="24"/>
        </w:rPr>
        <w:t xml:space="preserve">. </w:t>
      </w:r>
      <w:r w:rsidR="00D74BD2" w:rsidRPr="00B21DF4">
        <w:rPr>
          <w:rFonts w:ascii="Baskerville Old Face" w:hAnsi="Baskerville Old Face"/>
          <w:sz w:val="24"/>
          <w:szCs w:val="24"/>
        </w:rPr>
        <w:t>La scaletta è stata strutturata formulando le domande in modo da procedere dal generale al particolare: in sintesi, le prime domande hanno inquadrato il problema per procedere con le successive sempre più in profondità. Non è opportuno, infatti, chiedere una soluzione alle partecipanti prima di avere correttamente identificato il problema. Alla fine della discussione, inoltre, è sempre stato utile chiedere se si è dimenticato qualcosa in modo da racc</w:t>
      </w:r>
      <w:r w:rsidR="00EF572D" w:rsidRPr="00B21DF4">
        <w:rPr>
          <w:rFonts w:ascii="Baskerville Old Face" w:hAnsi="Baskerville Old Face"/>
          <w:sz w:val="24"/>
          <w:szCs w:val="24"/>
        </w:rPr>
        <w:t xml:space="preserve">ogliere tutte le sollecitazioni. </w:t>
      </w:r>
    </w:p>
    <w:p w:rsidR="00AB6631" w:rsidRPr="00B21DF4" w:rsidRDefault="00AB6631" w:rsidP="00AB6631">
      <w:pPr>
        <w:spacing w:after="0" w:line="360" w:lineRule="auto"/>
        <w:jc w:val="both"/>
        <w:rPr>
          <w:rFonts w:ascii="Baskerville Old Face" w:hAnsi="Baskerville Old Face"/>
          <w:sz w:val="24"/>
          <w:szCs w:val="24"/>
        </w:rPr>
      </w:pPr>
      <w:bookmarkStart w:id="0" w:name="_GoBack"/>
      <w:r w:rsidRPr="00B21DF4">
        <w:rPr>
          <w:rFonts w:ascii="Baskerville Old Face" w:hAnsi="Baskerville Old Face"/>
          <w:sz w:val="24"/>
          <w:szCs w:val="24"/>
        </w:rPr>
        <w:t xml:space="preserve">Si tratta senz’altro di una visione parziale soprattutto perché è parziale il campione della ricerca, quindi, è fondamentale ricondurre gli esiti e gli spunti di riflessione all’identikit delle diverse condizioni femminili e delle singole donne coinvolte. </w:t>
      </w:r>
      <w:bookmarkEnd w:id="0"/>
      <w:r w:rsidRPr="00B21DF4">
        <w:rPr>
          <w:rFonts w:ascii="Baskerville Old Face" w:hAnsi="Baskerville Old Face"/>
          <w:sz w:val="24"/>
          <w:szCs w:val="24"/>
        </w:rPr>
        <w:t>Tuttavia grazie alle singole narrazioni</w:t>
      </w:r>
      <w:r w:rsidR="00F3412D" w:rsidRPr="00B21DF4">
        <w:rPr>
          <w:rFonts w:ascii="Baskerville Old Face" w:hAnsi="Baskerville Old Face"/>
          <w:sz w:val="24"/>
          <w:szCs w:val="24"/>
        </w:rPr>
        <w:t xml:space="preserve"> le partecipanti realizzano un processo di </w:t>
      </w:r>
      <w:proofErr w:type="spellStart"/>
      <w:r w:rsidR="00F3412D" w:rsidRPr="00B21DF4">
        <w:rPr>
          <w:rFonts w:ascii="Baskerville Old Face" w:hAnsi="Baskerville Old Face"/>
          <w:i/>
          <w:sz w:val="24"/>
          <w:szCs w:val="24"/>
        </w:rPr>
        <w:t>sense-making</w:t>
      </w:r>
      <w:proofErr w:type="spellEnd"/>
      <w:r w:rsidR="00F3412D" w:rsidRPr="00B21DF4">
        <w:rPr>
          <w:rFonts w:ascii="Baskerville Old Face" w:hAnsi="Baskerville Old Face"/>
          <w:sz w:val="24"/>
          <w:szCs w:val="24"/>
        </w:rPr>
        <w:t xml:space="preserve"> cioè di costruzione di significato, collocando gli avvenimenti all’interno di cornici di riferimento per dare loro coerenza e significato. Le storie di vita offrono, quindi, un accesso diretto e privilegiato al mondo cognitivo degli individui e al loro modo di rappresentare e di dare senso alle situazioni e agli eventi che vivono. </w:t>
      </w:r>
    </w:p>
    <w:p w:rsidR="00184FE6" w:rsidRPr="00B21DF4" w:rsidRDefault="00184FE6" w:rsidP="007110B0">
      <w:pPr>
        <w:spacing w:after="0" w:line="360" w:lineRule="auto"/>
        <w:jc w:val="both"/>
        <w:rPr>
          <w:rFonts w:ascii="Baskerville Old Face" w:hAnsi="Baskerville Old Face"/>
          <w:sz w:val="24"/>
          <w:szCs w:val="24"/>
        </w:rPr>
      </w:pPr>
    </w:p>
    <w:p w:rsidR="00AB6631" w:rsidRPr="00B21DF4" w:rsidRDefault="00AB6631" w:rsidP="007110B0">
      <w:pPr>
        <w:spacing w:after="0" w:line="360" w:lineRule="auto"/>
        <w:jc w:val="both"/>
        <w:rPr>
          <w:rFonts w:ascii="Baskerville Old Face" w:hAnsi="Baskerville Old Face"/>
          <w:sz w:val="24"/>
          <w:szCs w:val="24"/>
        </w:rPr>
      </w:pPr>
    </w:p>
    <w:p w:rsidR="0009608D" w:rsidRPr="00B21DF4" w:rsidRDefault="00D95437" w:rsidP="007110B0">
      <w:pPr>
        <w:spacing w:after="0" w:line="360" w:lineRule="auto"/>
        <w:jc w:val="both"/>
        <w:rPr>
          <w:rFonts w:ascii="Baskerville Old Face" w:hAnsi="Baskerville Old Face"/>
          <w:b/>
          <w:sz w:val="24"/>
          <w:szCs w:val="24"/>
        </w:rPr>
      </w:pPr>
      <w:r w:rsidRPr="00B21DF4">
        <w:rPr>
          <w:rFonts w:ascii="Baskerville Old Face" w:hAnsi="Baskerville Old Face"/>
          <w:b/>
          <w:sz w:val="24"/>
          <w:szCs w:val="24"/>
        </w:rPr>
        <w:t xml:space="preserve">FOCUS </w:t>
      </w:r>
      <w:r w:rsidR="00A96C13">
        <w:rPr>
          <w:rFonts w:ascii="Baskerville Old Face" w:hAnsi="Baskerville Old Face"/>
          <w:b/>
          <w:sz w:val="24"/>
          <w:szCs w:val="24"/>
        </w:rPr>
        <w:t xml:space="preserve">DONNE </w:t>
      </w:r>
      <w:r w:rsidR="0009608D" w:rsidRPr="00B21DF4">
        <w:rPr>
          <w:rFonts w:ascii="Baskerville Old Face" w:hAnsi="Baskerville Old Face"/>
          <w:b/>
          <w:sz w:val="24"/>
          <w:szCs w:val="24"/>
        </w:rPr>
        <w:t>MIGRA</w:t>
      </w:r>
      <w:r w:rsidR="00A96C13">
        <w:rPr>
          <w:rFonts w:ascii="Baskerville Old Face" w:hAnsi="Baskerville Old Face"/>
          <w:b/>
          <w:sz w:val="24"/>
          <w:szCs w:val="24"/>
        </w:rPr>
        <w:t>N</w:t>
      </w:r>
      <w:r w:rsidR="0009608D" w:rsidRPr="00B21DF4">
        <w:rPr>
          <w:rFonts w:ascii="Baskerville Old Face" w:hAnsi="Baskerville Old Face"/>
          <w:b/>
          <w:sz w:val="24"/>
          <w:szCs w:val="24"/>
        </w:rPr>
        <w:t>T</w:t>
      </w:r>
      <w:r w:rsidR="00A96C13">
        <w:rPr>
          <w:rFonts w:ascii="Baskerville Old Face" w:hAnsi="Baskerville Old Face"/>
          <w:b/>
          <w:sz w:val="24"/>
          <w:szCs w:val="24"/>
        </w:rPr>
        <w:t>I</w:t>
      </w:r>
      <w:r w:rsidR="0009608D" w:rsidRPr="00B21DF4">
        <w:rPr>
          <w:rFonts w:ascii="Baskerville Old Face" w:hAnsi="Baskerville Old Face"/>
          <w:b/>
          <w:sz w:val="24"/>
          <w:szCs w:val="24"/>
        </w:rPr>
        <w:t>:</w:t>
      </w:r>
      <w:r w:rsidRPr="00B21DF4">
        <w:rPr>
          <w:rFonts w:ascii="Baskerville Old Face" w:hAnsi="Baskerville Old Face"/>
          <w:b/>
          <w:sz w:val="24"/>
          <w:szCs w:val="24"/>
        </w:rPr>
        <w:t xml:space="preserve"> </w:t>
      </w:r>
      <w:r w:rsidR="00B21DF4">
        <w:rPr>
          <w:rFonts w:ascii="Baskerville Old Face" w:hAnsi="Baskerville Old Face"/>
          <w:b/>
          <w:sz w:val="24"/>
          <w:szCs w:val="24"/>
        </w:rPr>
        <w:t xml:space="preserve">alcune </w:t>
      </w:r>
      <w:r w:rsidRPr="00B21DF4">
        <w:rPr>
          <w:rFonts w:ascii="Baskerville Old Face" w:hAnsi="Baskerville Old Face"/>
          <w:b/>
          <w:sz w:val="24"/>
          <w:szCs w:val="24"/>
        </w:rPr>
        <w:t>considerazioni di sintesi della ricerca sul campo</w:t>
      </w:r>
    </w:p>
    <w:p w:rsidR="004A3111" w:rsidRPr="00B21DF4" w:rsidRDefault="004A3111" w:rsidP="008E552A">
      <w:pPr>
        <w:spacing w:after="0" w:line="360" w:lineRule="auto"/>
        <w:jc w:val="both"/>
        <w:rPr>
          <w:rFonts w:ascii="Baskerville Old Face" w:hAnsi="Baskerville Old Face"/>
          <w:sz w:val="24"/>
          <w:szCs w:val="24"/>
        </w:rPr>
      </w:pPr>
    </w:p>
    <w:p w:rsidR="008E552A" w:rsidRPr="00B21DF4" w:rsidRDefault="008E552A" w:rsidP="008E552A">
      <w:pPr>
        <w:spacing w:after="0" w:line="360" w:lineRule="auto"/>
        <w:jc w:val="both"/>
        <w:rPr>
          <w:rFonts w:ascii="Baskerville Old Face" w:hAnsi="Baskerville Old Face"/>
          <w:sz w:val="24"/>
          <w:szCs w:val="24"/>
        </w:rPr>
      </w:pPr>
      <w:r w:rsidRPr="00B21DF4">
        <w:rPr>
          <w:rFonts w:ascii="Baskerville Old Face" w:hAnsi="Baskerville Old Face"/>
          <w:sz w:val="24"/>
          <w:szCs w:val="24"/>
        </w:rPr>
        <w:t xml:space="preserve">Come viene intesa la questione della conciliazione nelle esperienze delle donne immigrate, madri e lavoratrici </w:t>
      </w:r>
      <w:r w:rsidR="005A6A36" w:rsidRPr="00B21DF4">
        <w:rPr>
          <w:rFonts w:ascii="Baskerville Old Face" w:hAnsi="Baskerville Old Face"/>
          <w:sz w:val="24"/>
          <w:szCs w:val="24"/>
        </w:rPr>
        <w:t xml:space="preserve">residenti a Modena, e quali sono le strategie attuate nella ricerca del migliore equilibrio possibile tra sfera lavorativa e familiare, sono le due questioni di carattere generale indagate attraverso lo strumento del focus </w:t>
      </w:r>
      <w:proofErr w:type="spellStart"/>
      <w:r w:rsidR="005A6A36" w:rsidRPr="00B21DF4">
        <w:rPr>
          <w:rFonts w:ascii="Baskerville Old Face" w:hAnsi="Baskerville Old Face"/>
          <w:sz w:val="24"/>
          <w:szCs w:val="24"/>
        </w:rPr>
        <w:t>group</w:t>
      </w:r>
      <w:proofErr w:type="spellEnd"/>
      <w:r w:rsidR="005A6A36" w:rsidRPr="00B21DF4">
        <w:rPr>
          <w:rFonts w:ascii="Baskerville Old Face" w:hAnsi="Baskerville Old Face"/>
          <w:sz w:val="24"/>
          <w:szCs w:val="24"/>
        </w:rPr>
        <w:t xml:space="preserve">. </w:t>
      </w:r>
    </w:p>
    <w:p w:rsidR="005A6A36" w:rsidRPr="00B21DF4" w:rsidRDefault="005A6A36" w:rsidP="008E552A">
      <w:pPr>
        <w:spacing w:after="0" w:line="360" w:lineRule="auto"/>
        <w:jc w:val="both"/>
        <w:rPr>
          <w:rFonts w:ascii="Baskerville Old Face" w:hAnsi="Baskerville Old Face"/>
          <w:sz w:val="24"/>
          <w:szCs w:val="24"/>
        </w:rPr>
      </w:pPr>
      <w:r w:rsidRPr="00B21DF4">
        <w:rPr>
          <w:rFonts w:ascii="Baskerville Old Face" w:hAnsi="Baskerville Old Face"/>
          <w:sz w:val="24"/>
          <w:szCs w:val="24"/>
        </w:rPr>
        <w:t xml:space="preserve">Le donne intervistate hanno testimoniato vissuti differenti a partire da percorsi migratori molto diversi tra di loro; tuttavia si possono rilevare elementi comuni nel momento in cui il discorso si concentra sul tema della conciliazione. Caratteristiche comuni che a volte sono da ricondurre alla loro condizione di </w:t>
      </w:r>
      <w:r w:rsidRPr="00B21DF4">
        <w:rPr>
          <w:rFonts w:ascii="Baskerville Old Face" w:hAnsi="Baskerville Old Face"/>
          <w:sz w:val="24"/>
          <w:szCs w:val="24"/>
        </w:rPr>
        <w:lastRenderedPageBreak/>
        <w:t xml:space="preserve">immigrate; in altri casi sono indipendenti dalla variabile di origine etnica ma sono </w:t>
      </w:r>
      <w:r w:rsidR="00E45824" w:rsidRPr="00B21DF4">
        <w:rPr>
          <w:rFonts w:ascii="Baskerville Old Face" w:hAnsi="Baskerville Old Face"/>
          <w:sz w:val="24"/>
          <w:szCs w:val="24"/>
        </w:rPr>
        <w:t xml:space="preserve">una </w:t>
      </w:r>
      <w:r w:rsidRPr="00B21DF4">
        <w:rPr>
          <w:rFonts w:ascii="Baskerville Old Face" w:hAnsi="Baskerville Old Face"/>
          <w:sz w:val="24"/>
          <w:szCs w:val="24"/>
        </w:rPr>
        <w:t>conseguenza del</w:t>
      </w:r>
      <w:r w:rsidR="008C55AC" w:rsidRPr="00B21DF4">
        <w:rPr>
          <w:rFonts w:ascii="Baskerville Old Face" w:hAnsi="Baskerville Old Face"/>
          <w:sz w:val="24"/>
          <w:szCs w:val="24"/>
        </w:rPr>
        <w:t>lo</w:t>
      </w:r>
      <w:r w:rsidRPr="00B21DF4">
        <w:rPr>
          <w:rFonts w:ascii="Baskerville Old Face" w:hAnsi="Baskerville Old Face"/>
          <w:sz w:val="24"/>
          <w:szCs w:val="24"/>
        </w:rPr>
        <w:t xml:space="preserve"> </w:t>
      </w:r>
      <w:r w:rsidRPr="00B21DF4">
        <w:rPr>
          <w:rFonts w:ascii="Baskerville Old Face" w:hAnsi="Baskerville Old Face"/>
          <w:i/>
          <w:sz w:val="24"/>
          <w:szCs w:val="24"/>
        </w:rPr>
        <w:t>stat</w:t>
      </w:r>
      <w:r w:rsidR="008C55AC" w:rsidRPr="00B21DF4">
        <w:rPr>
          <w:rFonts w:ascii="Baskerville Old Face" w:hAnsi="Baskerville Old Face"/>
          <w:i/>
          <w:sz w:val="24"/>
          <w:szCs w:val="24"/>
        </w:rPr>
        <w:t>us</w:t>
      </w:r>
      <w:r w:rsidR="008C55AC" w:rsidRPr="00B21DF4">
        <w:rPr>
          <w:rFonts w:ascii="Baskerville Old Face" w:hAnsi="Baskerville Old Face"/>
          <w:sz w:val="24"/>
          <w:szCs w:val="24"/>
        </w:rPr>
        <w:t xml:space="preserve"> di madri-</w:t>
      </w:r>
      <w:r w:rsidRPr="00B21DF4">
        <w:rPr>
          <w:rFonts w:ascii="Baskerville Old Face" w:hAnsi="Baskerville Old Face"/>
          <w:sz w:val="24"/>
          <w:szCs w:val="24"/>
        </w:rPr>
        <w:t xml:space="preserve">lavoratrici e pertanto assimilabili a quelle delle donne native. </w:t>
      </w:r>
    </w:p>
    <w:p w:rsidR="005A6A36" w:rsidRPr="00B21DF4" w:rsidRDefault="005A6A36" w:rsidP="00B1485D">
      <w:pPr>
        <w:spacing w:after="0" w:line="360" w:lineRule="auto"/>
        <w:jc w:val="both"/>
        <w:rPr>
          <w:rFonts w:ascii="Baskerville Old Face" w:hAnsi="Baskerville Old Face"/>
          <w:sz w:val="24"/>
          <w:szCs w:val="24"/>
        </w:rPr>
      </w:pPr>
      <w:r w:rsidRPr="00B21DF4">
        <w:rPr>
          <w:rFonts w:ascii="Baskerville Old Face" w:hAnsi="Baskerville Old Face"/>
          <w:sz w:val="24"/>
          <w:szCs w:val="24"/>
        </w:rPr>
        <w:t xml:space="preserve">Essere </w:t>
      </w:r>
      <w:r w:rsidR="00B1485D" w:rsidRPr="00B21DF4">
        <w:rPr>
          <w:rFonts w:ascii="Baskerville Old Face" w:hAnsi="Baskerville Old Face"/>
          <w:sz w:val="24"/>
          <w:szCs w:val="24"/>
        </w:rPr>
        <w:t>straniere</w:t>
      </w:r>
      <w:r w:rsidRPr="00B21DF4">
        <w:rPr>
          <w:rFonts w:ascii="Baskerville Old Face" w:hAnsi="Baskerville Old Face"/>
          <w:sz w:val="24"/>
          <w:szCs w:val="24"/>
        </w:rPr>
        <w:t xml:space="preserve"> implica un bagaglio culturale </w:t>
      </w:r>
      <w:r w:rsidR="00B1485D" w:rsidRPr="00B21DF4">
        <w:rPr>
          <w:rFonts w:ascii="Baskerville Old Face" w:hAnsi="Baskerville Old Face"/>
          <w:sz w:val="24"/>
          <w:szCs w:val="24"/>
        </w:rPr>
        <w:t xml:space="preserve">(cultura del lavoro, organizzazione familiare, relazioni e tradizioni familiari) </w:t>
      </w:r>
      <w:r w:rsidRPr="00B21DF4">
        <w:rPr>
          <w:rFonts w:ascii="Baskerville Old Face" w:hAnsi="Baskerville Old Face"/>
          <w:sz w:val="24"/>
          <w:szCs w:val="24"/>
        </w:rPr>
        <w:t xml:space="preserve">che si incontra/scontra con la cultura </w:t>
      </w:r>
      <w:r w:rsidR="00B1485D" w:rsidRPr="00B21DF4">
        <w:rPr>
          <w:rFonts w:ascii="Baskerville Old Face" w:hAnsi="Baskerville Old Face"/>
          <w:sz w:val="24"/>
          <w:szCs w:val="24"/>
        </w:rPr>
        <w:t>del paese di approdo e che viene messo in discussione sempre di più quando le donne immigrate si inseriscono nel mercato del lavoro</w:t>
      </w:r>
      <w:r w:rsidR="00E45824" w:rsidRPr="00B21DF4">
        <w:rPr>
          <w:rFonts w:ascii="Baskerville Old Face" w:hAnsi="Baskerville Old Face"/>
          <w:sz w:val="24"/>
          <w:szCs w:val="24"/>
        </w:rPr>
        <w:t>,</w:t>
      </w:r>
      <w:r w:rsidR="00B1485D" w:rsidRPr="00B21DF4">
        <w:rPr>
          <w:rFonts w:ascii="Baskerville Old Face" w:hAnsi="Baskerville Old Face"/>
          <w:sz w:val="24"/>
          <w:szCs w:val="24"/>
        </w:rPr>
        <w:t xml:space="preserve"> dal momento che la formula monoreddito non è più in grado di garantire il sostentamento del nucleo familiare. La stabilità</w:t>
      </w:r>
      <w:r w:rsidR="00C23328" w:rsidRPr="00B21DF4">
        <w:rPr>
          <w:rFonts w:ascii="Baskerville Old Face" w:hAnsi="Baskerville Old Face"/>
          <w:sz w:val="24"/>
          <w:szCs w:val="24"/>
        </w:rPr>
        <w:t xml:space="preserve"> lavorativa ed</w:t>
      </w:r>
      <w:r w:rsidR="00B1485D" w:rsidRPr="00B21DF4">
        <w:rPr>
          <w:rFonts w:ascii="Baskerville Old Face" w:hAnsi="Baskerville Old Face"/>
          <w:sz w:val="24"/>
          <w:szCs w:val="24"/>
        </w:rPr>
        <w:t xml:space="preserve"> economica rappresenta, infatti,</w:t>
      </w:r>
      <w:r w:rsidR="00C23328" w:rsidRPr="00B21DF4">
        <w:rPr>
          <w:rFonts w:ascii="Baskerville Old Face" w:hAnsi="Baskerville Old Face"/>
          <w:sz w:val="24"/>
          <w:szCs w:val="24"/>
        </w:rPr>
        <w:t xml:space="preserve"> la preoccupazione principale</w:t>
      </w:r>
      <w:r w:rsidR="00B666D9" w:rsidRPr="00B21DF4">
        <w:rPr>
          <w:rFonts w:ascii="Baskerville Old Face" w:hAnsi="Baskerville Old Face"/>
          <w:sz w:val="24"/>
          <w:szCs w:val="24"/>
        </w:rPr>
        <w:t>,</w:t>
      </w:r>
      <w:r w:rsidR="00C23328" w:rsidRPr="00B21DF4">
        <w:rPr>
          <w:rFonts w:ascii="Baskerville Old Face" w:hAnsi="Baskerville Old Face"/>
          <w:sz w:val="24"/>
          <w:szCs w:val="24"/>
        </w:rPr>
        <w:t xml:space="preserve"> che vuole dire non solo sopravvivenza quotidiana ma anche risparmio di denaro da mandare alla famiglia di origine nel paese di provenienza. Questo può comportare - almeno in un primo momento -  una non corrispondenza tra titolo di studio posseduto e la nuova attività lavorativa svolta nel paese di arrivo. </w:t>
      </w:r>
      <w:r w:rsidR="00482EF8" w:rsidRPr="00B21DF4">
        <w:rPr>
          <w:rFonts w:ascii="Baskerville Old Face" w:hAnsi="Baskerville Old Face"/>
          <w:sz w:val="24"/>
          <w:szCs w:val="24"/>
        </w:rPr>
        <w:t>Tuttavia</w:t>
      </w:r>
      <w:r w:rsidR="001714A9" w:rsidRPr="00B21DF4">
        <w:rPr>
          <w:rFonts w:ascii="Baskerville Old Face" w:hAnsi="Baskerville Old Face"/>
          <w:sz w:val="24"/>
          <w:szCs w:val="24"/>
        </w:rPr>
        <w:t>,</w:t>
      </w:r>
      <w:r w:rsidR="00482EF8" w:rsidRPr="00B21DF4">
        <w:rPr>
          <w:rFonts w:ascii="Baskerville Old Face" w:hAnsi="Baskerville Old Face"/>
          <w:sz w:val="24"/>
          <w:szCs w:val="24"/>
        </w:rPr>
        <w:t xml:space="preserve"> a conferma dell’esperienza migratoria per motivi di riscatto economico</w:t>
      </w:r>
      <w:r w:rsidR="001714A9" w:rsidRPr="00B21DF4">
        <w:rPr>
          <w:rFonts w:ascii="Baskerville Old Face" w:hAnsi="Baskerville Old Face"/>
          <w:sz w:val="24"/>
          <w:szCs w:val="24"/>
        </w:rPr>
        <w:t xml:space="preserve"> e miglioramento delle condizioni di vita</w:t>
      </w:r>
      <w:r w:rsidR="00482EF8" w:rsidRPr="00B21DF4">
        <w:rPr>
          <w:rFonts w:ascii="Baskerville Old Face" w:hAnsi="Baskerville Old Face"/>
          <w:sz w:val="24"/>
          <w:szCs w:val="24"/>
        </w:rPr>
        <w:t xml:space="preserve">, i percorsi professionali delle donne immigrate manifestano una volontà di avanzamento e ascesa sociale. </w:t>
      </w:r>
    </w:p>
    <w:p w:rsidR="00C23328" w:rsidRPr="00B21DF4" w:rsidRDefault="00B666D9" w:rsidP="00B1485D">
      <w:pPr>
        <w:spacing w:after="0" w:line="360" w:lineRule="auto"/>
        <w:jc w:val="both"/>
        <w:rPr>
          <w:rFonts w:ascii="Baskerville Old Face" w:hAnsi="Baskerville Old Face"/>
          <w:sz w:val="24"/>
          <w:szCs w:val="24"/>
        </w:rPr>
      </w:pPr>
      <w:r w:rsidRPr="00B21DF4">
        <w:rPr>
          <w:rFonts w:ascii="Baskerville Old Face" w:hAnsi="Baskerville Old Face"/>
          <w:sz w:val="24"/>
          <w:szCs w:val="24"/>
        </w:rPr>
        <w:t>All</w:t>
      </w:r>
      <w:r w:rsidR="00C23328" w:rsidRPr="00B21DF4">
        <w:rPr>
          <w:rFonts w:ascii="Baskerville Old Face" w:hAnsi="Baskerville Old Face"/>
          <w:sz w:val="24"/>
          <w:szCs w:val="24"/>
        </w:rPr>
        <w:t>’ingresso nel mercato del lavoro, riconducibile prevalentemente a una mot</w:t>
      </w:r>
      <w:r w:rsidRPr="00B21DF4">
        <w:rPr>
          <w:rFonts w:ascii="Baskerville Old Face" w:hAnsi="Baskerville Old Face"/>
          <w:sz w:val="24"/>
          <w:szCs w:val="24"/>
        </w:rPr>
        <w:t>ivazione di carattere economico, consegue una rinegoziazione delle responsabilità all’interno della coppi</w:t>
      </w:r>
      <w:r w:rsidR="00482EF8" w:rsidRPr="00B21DF4">
        <w:rPr>
          <w:rFonts w:ascii="Baskerville Old Face" w:hAnsi="Baskerville Old Face"/>
          <w:sz w:val="24"/>
          <w:szCs w:val="24"/>
        </w:rPr>
        <w:t xml:space="preserve">a: agli uomini viene chiesta una maggiore partecipazione nei lavori domestici e di cura dei figli a cui con il tempo si adeguano, </w:t>
      </w:r>
      <w:r w:rsidR="009D02A4" w:rsidRPr="00B21DF4">
        <w:rPr>
          <w:rFonts w:ascii="Baskerville Old Face" w:hAnsi="Baskerville Old Face"/>
          <w:sz w:val="24"/>
          <w:szCs w:val="24"/>
        </w:rPr>
        <w:t>attuando</w:t>
      </w:r>
      <w:r w:rsidR="001714A9" w:rsidRPr="00B21DF4">
        <w:rPr>
          <w:rFonts w:ascii="Baskerville Old Face" w:hAnsi="Baskerville Old Face"/>
          <w:sz w:val="24"/>
          <w:szCs w:val="24"/>
        </w:rPr>
        <w:t xml:space="preserve"> così</w:t>
      </w:r>
      <w:r w:rsidR="009D02A4" w:rsidRPr="00B21DF4">
        <w:rPr>
          <w:rFonts w:ascii="Baskerville Old Face" w:hAnsi="Baskerville Old Face"/>
          <w:sz w:val="24"/>
          <w:szCs w:val="24"/>
        </w:rPr>
        <w:t xml:space="preserve"> un processo di destrutturazione dei modelli culturali e familiari della cultura di origine.</w:t>
      </w:r>
    </w:p>
    <w:p w:rsidR="002B6AEE" w:rsidRPr="00B21DF4" w:rsidRDefault="002B6AEE" w:rsidP="00B1485D">
      <w:pPr>
        <w:spacing w:after="0" w:line="360" w:lineRule="auto"/>
        <w:jc w:val="both"/>
        <w:rPr>
          <w:rFonts w:ascii="Baskerville Old Face" w:hAnsi="Baskerville Old Face"/>
          <w:sz w:val="24"/>
          <w:szCs w:val="24"/>
        </w:rPr>
      </w:pPr>
      <w:r w:rsidRPr="00B21DF4">
        <w:rPr>
          <w:rFonts w:ascii="Baskerville Old Face" w:hAnsi="Baskerville Old Face"/>
          <w:sz w:val="24"/>
          <w:szCs w:val="24"/>
        </w:rPr>
        <w:t xml:space="preserve">Anche l’esperienza della maternità </w:t>
      </w:r>
      <w:r w:rsidR="00E45824" w:rsidRPr="00B21DF4">
        <w:rPr>
          <w:rFonts w:ascii="Baskerville Old Face" w:hAnsi="Baskerville Old Face"/>
          <w:sz w:val="24"/>
          <w:szCs w:val="24"/>
        </w:rPr>
        <w:t xml:space="preserve">assume una nuova fisionomia quando è associata all’esperienza lavorativa: da una parte aumenta il carico di lavoro, un impegno fisico che comporta un investimento di stress psicologico legato alla nuova gestione dei tempi di vita familiare con l’emergere dei sensi di colpa nei confronti dei figli e del partner; dall’altra parte </w:t>
      </w:r>
      <w:r w:rsidR="00482EF8" w:rsidRPr="00B21DF4">
        <w:rPr>
          <w:rFonts w:ascii="Baskerville Old Face" w:hAnsi="Baskerville Old Face"/>
          <w:sz w:val="24"/>
          <w:szCs w:val="24"/>
        </w:rPr>
        <w:t xml:space="preserve">stati di ansia e incertezza sono legati alla difficoltà di gestire il lavoro di cura dei figli piccoli senza incidere sul rendimento lavorativo </w:t>
      </w:r>
      <w:r w:rsidR="001714A9" w:rsidRPr="00B21DF4">
        <w:rPr>
          <w:rFonts w:ascii="Baskerville Old Face" w:hAnsi="Baskerville Old Face"/>
          <w:sz w:val="24"/>
          <w:szCs w:val="24"/>
        </w:rPr>
        <w:t>per</w:t>
      </w:r>
      <w:r w:rsidR="00482EF8" w:rsidRPr="00B21DF4">
        <w:rPr>
          <w:rFonts w:ascii="Baskerville Old Face" w:hAnsi="Baskerville Old Face"/>
          <w:sz w:val="24"/>
          <w:szCs w:val="24"/>
        </w:rPr>
        <w:t xml:space="preserve"> la paura di perdere il posto di lavoro</w:t>
      </w:r>
      <w:r w:rsidR="001714A9" w:rsidRPr="00B21DF4">
        <w:rPr>
          <w:rFonts w:ascii="Baskerville Old Face" w:hAnsi="Baskerville Old Face"/>
          <w:sz w:val="24"/>
          <w:szCs w:val="24"/>
        </w:rPr>
        <w:t>,</w:t>
      </w:r>
      <w:r w:rsidR="00482EF8" w:rsidRPr="00B21DF4">
        <w:rPr>
          <w:rFonts w:ascii="Baskerville Old Face" w:hAnsi="Baskerville Old Face"/>
          <w:sz w:val="24"/>
          <w:szCs w:val="24"/>
        </w:rPr>
        <w:t xml:space="preserve"> soprattutto quando è regolato da contratti atipici.</w:t>
      </w:r>
    </w:p>
    <w:p w:rsidR="00482EF8" w:rsidRPr="00B21DF4" w:rsidRDefault="00482EF8" w:rsidP="00B1485D">
      <w:pPr>
        <w:spacing w:after="0" w:line="360" w:lineRule="auto"/>
        <w:jc w:val="both"/>
        <w:rPr>
          <w:rFonts w:ascii="Baskerville Old Face" w:hAnsi="Baskerville Old Face"/>
          <w:sz w:val="24"/>
          <w:szCs w:val="24"/>
        </w:rPr>
      </w:pPr>
      <w:r w:rsidRPr="00B21DF4">
        <w:rPr>
          <w:rFonts w:ascii="Baskerville Old Face" w:hAnsi="Baskerville Old Face"/>
          <w:sz w:val="24"/>
          <w:szCs w:val="24"/>
        </w:rPr>
        <w:t xml:space="preserve">La condizione di famiglie </w:t>
      </w:r>
      <w:r w:rsidR="002616AE" w:rsidRPr="00B21DF4">
        <w:rPr>
          <w:rFonts w:ascii="Baskerville Old Face" w:hAnsi="Baskerville Old Face"/>
          <w:sz w:val="24"/>
          <w:szCs w:val="24"/>
        </w:rPr>
        <w:t xml:space="preserve">immigrate </w:t>
      </w:r>
      <w:r w:rsidR="00DA08E7" w:rsidRPr="00B21DF4">
        <w:rPr>
          <w:rFonts w:ascii="Baskerville Old Face" w:hAnsi="Baskerville Old Face"/>
          <w:sz w:val="24"/>
          <w:szCs w:val="24"/>
        </w:rPr>
        <w:t xml:space="preserve">a doppio reddito comporta l’attivazione di strategie e risorse formali e informali </w:t>
      </w:r>
      <w:r w:rsidR="002616AE" w:rsidRPr="00B21DF4">
        <w:rPr>
          <w:rFonts w:ascii="Baskerville Old Face" w:hAnsi="Baskerville Old Face"/>
          <w:sz w:val="24"/>
          <w:szCs w:val="24"/>
        </w:rPr>
        <w:t xml:space="preserve">per fare fronte alle esigenze di conciliazione: </w:t>
      </w:r>
      <w:r w:rsidR="00B21DF4">
        <w:rPr>
          <w:rFonts w:ascii="Baskerville Old Face" w:hAnsi="Baskerville Old Face"/>
          <w:sz w:val="24"/>
          <w:szCs w:val="24"/>
        </w:rPr>
        <w:t xml:space="preserve">una nota positiva è rappresentata dalla conoscenza e </w:t>
      </w:r>
      <w:r w:rsidR="008C55AC" w:rsidRPr="00B21DF4">
        <w:rPr>
          <w:rFonts w:ascii="Baskerville Old Face" w:hAnsi="Baskerville Old Face"/>
          <w:sz w:val="24"/>
          <w:szCs w:val="24"/>
        </w:rPr>
        <w:t xml:space="preserve">utilizzo dei servizi </w:t>
      </w:r>
      <w:r w:rsidR="00B21DF4">
        <w:rPr>
          <w:rFonts w:ascii="Baskerville Old Face" w:hAnsi="Baskerville Old Face"/>
          <w:sz w:val="24"/>
          <w:szCs w:val="24"/>
        </w:rPr>
        <w:t xml:space="preserve">pubblici </w:t>
      </w:r>
      <w:r w:rsidR="008C55AC" w:rsidRPr="00B21DF4">
        <w:rPr>
          <w:rFonts w:ascii="Baskerville Old Face" w:hAnsi="Baskerville Old Face"/>
          <w:sz w:val="24"/>
          <w:szCs w:val="24"/>
        </w:rPr>
        <w:t xml:space="preserve">territoriali per l’infanzia </w:t>
      </w:r>
      <w:r w:rsidR="00B21DF4">
        <w:rPr>
          <w:rFonts w:ascii="Baskerville Old Face" w:hAnsi="Baskerville Old Face"/>
          <w:sz w:val="24"/>
          <w:szCs w:val="24"/>
        </w:rPr>
        <w:t>che si configurano come un sostegno concreto e fondamentale,</w:t>
      </w:r>
      <w:r w:rsidR="008C55AC" w:rsidRPr="00B21DF4">
        <w:rPr>
          <w:rFonts w:ascii="Baskerville Old Face" w:hAnsi="Baskerville Old Face"/>
          <w:sz w:val="24"/>
          <w:szCs w:val="24"/>
        </w:rPr>
        <w:t xml:space="preserve"> </w:t>
      </w:r>
      <w:r w:rsidR="00B21DF4">
        <w:rPr>
          <w:rFonts w:ascii="Baskerville Old Face" w:hAnsi="Baskerville Old Face"/>
          <w:sz w:val="24"/>
          <w:szCs w:val="24"/>
        </w:rPr>
        <w:t xml:space="preserve">soprattutto </w:t>
      </w:r>
      <w:r w:rsidR="008C55AC" w:rsidRPr="00B21DF4">
        <w:rPr>
          <w:rFonts w:ascii="Baskerville Old Face" w:hAnsi="Baskerville Old Face"/>
          <w:sz w:val="24"/>
          <w:szCs w:val="24"/>
        </w:rPr>
        <w:t>a fronte della mancanza d</w:t>
      </w:r>
      <w:r w:rsidR="001714A9" w:rsidRPr="00B21DF4">
        <w:rPr>
          <w:rFonts w:ascii="Baskerville Old Face" w:hAnsi="Baskerville Old Face"/>
          <w:sz w:val="24"/>
          <w:szCs w:val="24"/>
        </w:rPr>
        <w:t>i una</w:t>
      </w:r>
      <w:r w:rsidR="008C55AC" w:rsidRPr="00B21DF4">
        <w:rPr>
          <w:rFonts w:ascii="Baskerville Old Face" w:hAnsi="Baskerville Old Face"/>
          <w:sz w:val="24"/>
          <w:szCs w:val="24"/>
        </w:rPr>
        <w:t xml:space="preserve"> rete parentale di supporto. </w:t>
      </w:r>
      <w:r w:rsidR="004A3111" w:rsidRPr="00B21DF4">
        <w:rPr>
          <w:rFonts w:ascii="Baskerville Old Face" w:hAnsi="Baskerville Old Face"/>
          <w:sz w:val="24"/>
          <w:szCs w:val="24"/>
        </w:rPr>
        <w:t>In questi casi risulta,</w:t>
      </w:r>
      <w:r w:rsidR="008C55AC" w:rsidRPr="00B21DF4">
        <w:rPr>
          <w:rFonts w:ascii="Baskerville Old Face" w:hAnsi="Baskerville Old Face"/>
          <w:sz w:val="24"/>
          <w:szCs w:val="24"/>
        </w:rPr>
        <w:t xml:space="preserve"> quindi</w:t>
      </w:r>
      <w:r w:rsidR="004A3111" w:rsidRPr="00B21DF4">
        <w:rPr>
          <w:rFonts w:ascii="Baskerville Old Face" w:hAnsi="Baskerville Old Face"/>
          <w:sz w:val="24"/>
          <w:szCs w:val="24"/>
        </w:rPr>
        <w:t>,</w:t>
      </w:r>
      <w:r w:rsidR="008C55AC" w:rsidRPr="00B21DF4">
        <w:rPr>
          <w:rFonts w:ascii="Baskerville Old Face" w:hAnsi="Baskerville Old Face"/>
          <w:sz w:val="24"/>
          <w:szCs w:val="24"/>
        </w:rPr>
        <w:t xml:space="preserve"> particolarmente prezioso potere contare sull’appoggio della rete amicale: la creazione di una rete di aiuto reciproco tra mamme è favorita dalla frequentazione della scuola - luogo di integrazione per eccellenza - da parte dei figli.</w:t>
      </w:r>
    </w:p>
    <w:p w:rsidR="001714A9" w:rsidRPr="00B21DF4" w:rsidRDefault="00D764FA" w:rsidP="001714A9">
      <w:pPr>
        <w:spacing w:after="0" w:line="360" w:lineRule="auto"/>
        <w:jc w:val="both"/>
        <w:rPr>
          <w:rFonts w:ascii="Baskerville Old Face" w:hAnsi="Baskerville Old Face"/>
          <w:sz w:val="24"/>
          <w:szCs w:val="24"/>
        </w:rPr>
      </w:pPr>
      <w:r w:rsidRPr="00B21DF4">
        <w:rPr>
          <w:rFonts w:ascii="Baskerville Old Face" w:hAnsi="Baskerville Old Face"/>
          <w:sz w:val="24"/>
          <w:szCs w:val="24"/>
        </w:rPr>
        <w:t>Tra i fattori che favoriscono l’inclusione sociale delle donne migranti</w:t>
      </w:r>
      <w:r w:rsidR="004A3111" w:rsidRPr="00B21DF4">
        <w:rPr>
          <w:rFonts w:ascii="Baskerville Old Face" w:hAnsi="Baskerville Old Face"/>
          <w:sz w:val="24"/>
          <w:szCs w:val="24"/>
        </w:rPr>
        <w:t xml:space="preserve"> e una loro partecipazione alla vita sociale, l’associazionismo si configura come una realtà viva, espressione di un desiderio di interazione sociale e culturale nel nuovo contesto di vita. Per questo motivo tra le proposte e raccomandazioni dal </w:t>
      </w:r>
      <w:r w:rsidR="004A3111" w:rsidRPr="00B21DF4">
        <w:rPr>
          <w:rFonts w:ascii="Baskerville Old Face" w:hAnsi="Baskerville Old Face"/>
          <w:sz w:val="24"/>
          <w:szCs w:val="24"/>
        </w:rPr>
        <w:lastRenderedPageBreak/>
        <w:t>basso è emersa come priorità anche il rafforzamento delle associazioni femminili su base etnica. Così come è unanime lo scoramento per la perdita dei buoni rapporti di vicinato e si percepisce l’esigenza di dare vita a nuove forme di gestione comune degli spazi abitativi, di creare spazi di fruizione collettiva e esempi di vita comunitaria</w:t>
      </w:r>
      <w:r w:rsidR="001714A9" w:rsidRPr="00B21DF4">
        <w:rPr>
          <w:rFonts w:ascii="Baskerville Old Face" w:hAnsi="Baskerville Old Face"/>
          <w:sz w:val="24"/>
          <w:szCs w:val="24"/>
        </w:rPr>
        <w:t xml:space="preserve">: vicinato solidale, fiducia reciproca, accoglienza e solidarietà sono le parole chiave di questo tipo di esperienze a cui si guarda. </w:t>
      </w:r>
    </w:p>
    <w:p w:rsidR="00D764FA" w:rsidRPr="00B21DF4" w:rsidRDefault="00D764FA" w:rsidP="007110B0">
      <w:pPr>
        <w:spacing w:after="0" w:line="360" w:lineRule="auto"/>
        <w:jc w:val="both"/>
        <w:rPr>
          <w:rFonts w:ascii="Baskerville Old Face" w:hAnsi="Baskerville Old Face"/>
          <w:sz w:val="24"/>
          <w:szCs w:val="24"/>
        </w:rPr>
      </w:pPr>
    </w:p>
    <w:p w:rsidR="00D764FA" w:rsidRPr="00B21DF4" w:rsidRDefault="00D764FA" w:rsidP="007110B0">
      <w:pPr>
        <w:spacing w:after="0" w:line="360" w:lineRule="auto"/>
        <w:jc w:val="both"/>
        <w:rPr>
          <w:rFonts w:ascii="Baskerville Old Face" w:hAnsi="Baskerville Old Face"/>
          <w:sz w:val="24"/>
          <w:szCs w:val="24"/>
        </w:rPr>
      </w:pPr>
    </w:p>
    <w:p w:rsidR="0009608D" w:rsidRPr="00B21DF4" w:rsidRDefault="00D95437" w:rsidP="007110B0">
      <w:pPr>
        <w:spacing w:after="0" w:line="360" w:lineRule="auto"/>
        <w:jc w:val="both"/>
        <w:rPr>
          <w:rFonts w:ascii="Baskerville Old Face" w:hAnsi="Baskerville Old Face"/>
          <w:b/>
          <w:sz w:val="24"/>
          <w:szCs w:val="24"/>
        </w:rPr>
      </w:pPr>
      <w:r w:rsidRPr="00B21DF4">
        <w:rPr>
          <w:rFonts w:ascii="Baskerville Old Face" w:hAnsi="Baskerville Old Face"/>
          <w:b/>
          <w:sz w:val="24"/>
          <w:szCs w:val="24"/>
        </w:rPr>
        <w:t>FOCUS</w:t>
      </w:r>
      <w:r w:rsidR="0009608D" w:rsidRPr="00B21DF4">
        <w:rPr>
          <w:rFonts w:ascii="Baskerville Old Face" w:hAnsi="Baskerville Old Face"/>
          <w:b/>
          <w:sz w:val="24"/>
          <w:szCs w:val="24"/>
        </w:rPr>
        <w:t xml:space="preserve"> MATERNITA’ 0-3:</w:t>
      </w:r>
      <w:r w:rsidRPr="00B21DF4">
        <w:rPr>
          <w:rFonts w:ascii="Baskerville Old Face" w:hAnsi="Baskerville Old Face"/>
          <w:b/>
          <w:sz w:val="24"/>
          <w:szCs w:val="24"/>
        </w:rPr>
        <w:t xml:space="preserve"> </w:t>
      </w:r>
      <w:r w:rsidR="00B21DF4">
        <w:rPr>
          <w:rFonts w:ascii="Baskerville Old Face" w:hAnsi="Baskerville Old Face"/>
          <w:b/>
          <w:sz w:val="24"/>
          <w:szCs w:val="24"/>
        </w:rPr>
        <w:t xml:space="preserve">alcune </w:t>
      </w:r>
      <w:r w:rsidRPr="00B21DF4">
        <w:rPr>
          <w:rFonts w:ascii="Baskerville Old Face" w:hAnsi="Baskerville Old Face"/>
          <w:b/>
          <w:sz w:val="24"/>
          <w:szCs w:val="24"/>
        </w:rPr>
        <w:t>considerazioni di sintesi della ricerca sul campo</w:t>
      </w:r>
    </w:p>
    <w:p w:rsidR="001714A9" w:rsidRPr="00B21DF4" w:rsidRDefault="001714A9" w:rsidP="007110B0">
      <w:pPr>
        <w:spacing w:after="0" w:line="360" w:lineRule="auto"/>
        <w:jc w:val="both"/>
        <w:rPr>
          <w:rFonts w:ascii="Baskerville Old Face" w:hAnsi="Baskerville Old Face"/>
          <w:sz w:val="24"/>
          <w:szCs w:val="24"/>
        </w:rPr>
      </w:pPr>
    </w:p>
    <w:p w:rsidR="00B21DF4" w:rsidRDefault="00B21DF4" w:rsidP="00B21DF4">
      <w:pPr>
        <w:spacing w:after="0" w:line="360" w:lineRule="auto"/>
        <w:jc w:val="both"/>
        <w:rPr>
          <w:rFonts w:ascii="Baskerville Old Face" w:hAnsi="Baskerville Old Face"/>
          <w:sz w:val="24"/>
          <w:szCs w:val="24"/>
        </w:rPr>
      </w:pPr>
      <w:r>
        <w:rPr>
          <w:rFonts w:ascii="Baskerville Old Face" w:hAnsi="Baskerville Old Face"/>
          <w:sz w:val="24"/>
          <w:szCs w:val="24"/>
        </w:rPr>
        <w:t xml:space="preserve">La scelta delle donne da coinvolgere nell’indagine ha risposto </w:t>
      </w:r>
      <w:r w:rsidRPr="00B21DF4">
        <w:rPr>
          <w:rFonts w:ascii="Baskerville Old Face" w:hAnsi="Baskerville Old Face"/>
          <w:sz w:val="24"/>
          <w:szCs w:val="24"/>
        </w:rPr>
        <w:t>all’esigenza di indagare i costi personali e professionali in relazione alle responsabilità di cura e agli impegni familiari delle lavoratrici madri nei diversi settori di impiego: dipendenti del settore pubblico; dipendenti del settore privato; libere professioniste.</w:t>
      </w:r>
      <w:r>
        <w:rPr>
          <w:rFonts w:ascii="Baskerville Old Face" w:hAnsi="Baskerville Old Face"/>
          <w:sz w:val="24"/>
          <w:szCs w:val="24"/>
        </w:rPr>
        <w:t xml:space="preserve"> </w:t>
      </w:r>
      <w:r w:rsidRPr="00B21DF4">
        <w:rPr>
          <w:rFonts w:ascii="Baskerville Old Face" w:hAnsi="Baskerville Old Face"/>
          <w:sz w:val="24"/>
          <w:szCs w:val="24"/>
        </w:rPr>
        <w:t xml:space="preserve">Dal punto di vista sociale e professionale la condizione di lavoratrice madre </w:t>
      </w:r>
      <w:r>
        <w:rPr>
          <w:rFonts w:ascii="Baskerville Old Face" w:hAnsi="Baskerville Old Face"/>
          <w:sz w:val="24"/>
          <w:szCs w:val="24"/>
        </w:rPr>
        <w:t>cambia</w:t>
      </w:r>
      <w:r w:rsidRPr="00B21DF4">
        <w:rPr>
          <w:rFonts w:ascii="Baskerville Old Face" w:hAnsi="Baskerville Old Face"/>
          <w:sz w:val="24"/>
          <w:szCs w:val="24"/>
        </w:rPr>
        <w:t xml:space="preserve"> molto a seconda di alcune variabili come per esempio l’età e il numero dei figli o il livello di istruzione e ceto sociale: fattori che rendono l’universo materno eterogeneo e difficile da rappresentare. </w:t>
      </w:r>
      <w:proofErr w:type="gramStart"/>
      <w:r w:rsidRPr="00B21DF4">
        <w:rPr>
          <w:rFonts w:ascii="Baskerville Old Face" w:hAnsi="Baskerville Old Face"/>
          <w:sz w:val="24"/>
          <w:szCs w:val="24"/>
        </w:rPr>
        <w:t>E’</w:t>
      </w:r>
      <w:proofErr w:type="gramEnd"/>
      <w:r w:rsidRPr="00B21DF4">
        <w:rPr>
          <w:rFonts w:ascii="Baskerville Old Face" w:hAnsi="Baskerville Old Face"/>
          <w:sz w:val="24"/>
          <w:szCs w:val="24"/>
        </w:rPr>
        <w:t xml:space="preserve"> </w:t>
      </w:r>
      <w:r>
        <w:rPr>
          <w:rFonts w:ascii="Baskerville Old Face" w:hAnsi="Baskerville Old Face"/>
          <w:sz w:val="24"/>
          <w:szCs w:val="24"/>
        </w:rPr>
        <w:t xml:space="preserve">stata </w:t>
      </w:r>
      <w:r w:rsidRPr="00B21DF4">
        <w:rPr>
          <w:rFonts w:ascii="Baskerville Old Face" w:hAnsi="Baskerville Old Face"/>
          <w:sz w:val="24"/>
          <w:szCs w:val="24"/>
        </w:rPr>
        <w:t>necessaria</w:t>
      </w:r>
      <w:r>
        <w:rPr>
          <w:rFonts w:ascii="Baskerville Old Face" w:hAnsi="Baskerville Old Face"/>
          <w:sz w:val="24"/>
          <w:szCs w:val="24"/>
        </w:rPr>
        <w:t xml:space="preserve">, quindi, </w:t>
      </w:r>
      <w:r w:rsidRPr="00B21DF4">
        <w:rPr>
          <w:rFonts w:ascii="Baskerville Old Face" w:hAnsi="Baskerville Old Face"/>
          <w:sz w:val="24"/>
          <w:szCs w:val="24"/>
        </w:rPr>
        <w:t>una selezione che ha portato a privilegiare un campione di donne maggiormente soggette alla pressione della cura, nel doppio ruolo di mamma con figli piccoli e di lavoratrice.</w:t>
      </w:r>
    </w:p>
    <w:p w:rsidR="007E00AA" w:rsidRDefault="007E00AA" w:rsidP="007E00AA">
      <w:pPr>
        <w:spacing w:after="0" w:line="360" w:lineRule="auto"/>
        <w:jc w:val="both"/>
        <w:rPr>
          <w:rFonts w:ascii="Baskerville Old Face" w:hAnsi="Baskerville Old Face"/>
          <w:sz w:val="24"/>
          <w:szCs w:val="24"/>
        </w:rPr>
      </w:pPr>
      <w:r w:rsidRPr="007E00AA">
        <w:rPr>
          <w:rFonts w:ascii="Baskerville Old Face" w:hAnsi="Baskerville Old Face"/>
          <w:sz w:val="24"/>
          <w:szCs w:val="24"/>
        </w:rPr>
        <w:t>La scelta della maternità rappresenta sicuramente una delle decis</w:t>
      </w:r>
      <w:r w:rsidR="00DE1E71">
        <w:rPr>
          <w:rFonts w:ascii="Baskerville Old Face" w:hAnsi="Baskerville Old Face"/>
          <w:sz w:val="24"/>
          <w:szCs w:val="24"/>
        </w:rPr>
        <w:t xml:space="preserve">ioni più importanti della vita: </w:t>
      </w:r>
      <w:r w:rsidRPr="007E00AA">
        <w:rPr>
          <w:rFonts w:ascii="Baskerville Old Face" w:hAnsi="Baskerville Old Face"/>
          <w:sz w:val="24"/>
          <w:szCs w:val="24"/>
        </w:rPr>
        <w:t>decisione</w:t>
      </w:r>
      <w:r w:rsidR="00DE1E71">
        <w:rPr>
          <w:rFonts w:ascii="Baskerville Old Face" w:hAnsi="Baskerville Old Face"/>
          <w:sz w:val="24"/>
          <w:szCs w:val="24"/>
        </w:rPr>
        <w:t xml:space="preserve"> </w:t>
      </w:r>
      <w:r w:rsidRPr="007E00AA">
        <w:rPr>
          <w:rFonts w:ascii="Baskerville Old Face" w:hAnsi="Baskerville Old Face"/>
          <w:sz w:val="24"/>
          <w:szCs w:val="24"/>
        </w:rPr>
        <w:t>che avviene sempre più tardi</w:t>
      </w:r>
      <w:r w:rsidR="00DE1E71">
        <w:rPr>
          <w:rFonts w:ascii="Baskerville Old Face" w:hAnsi="Baskerville Old Face"/>
          <w:sz w:val="24"/>
          <w:szCs w:val="24"/>
        </w:rPr>
        <w:t xml:space="preserve"> e che influisce </w:t>
      </w:r>
      <w:r w:rsidRPr="007E00AA">
        <w:rPr>
          <w:rFonts w:ascii="Baskerville Old Face" w:hAnsi="Baskerville Old Face"/>
          <w:sz w:val="24"/>
          <w:szCs w:val="24"/>
        </w:rPr>
        <w:t>sulle scelte lavorative e di conciliazione. Aumentano i bambini e le bambine nati da madri ultraquarantenni e la scelta di avere figli più tardi in</w:t>
      </w:r>
      <w:r w:rsidR="00DE1E71">
        <w:rPr>
          <w:rFonts w:ascii="Baskerville Old Face" w:hAnsi="Baskerville Old Face"/>
          <w:sz w:val="24"/>
          <w:szCs w:val="24"/>
        </w:rPr>
        <w:t>cide</w:t>
      </w:r>
      <w:r w:rsidRPr="007E00AA">
        <w:rPr>
          <w:rFonts w:ascii="Baskerville Old Face" w:hAnsi="Baskerville Old Face"/>
          <w:sz w:val="24"/>
          <w:szCs w:val="24"/>
        </w:rPr>
        <w:t>, a sua volta, sul numero dei figli. Per quanto riguarda le ragioni di questo calo della natalità, esso non sembra imputabile a un minore desiderio di maternità ma da un insieme di fattori che hanno indubbiamente accentuato la tendenza alla diminuzione delle nascite, come la precarietà economica</w:t>
      </w:r>
      <w:r>
        <w:rPr>
          <w:rFonts w:ascii="Baskerville Old Face" w:hAnsi="Baskerville Old Face"/>
          <w:sz w:val="24"/>
          <w:szCs w:val="24"/>
        </w:rPr>
        <w:t>. La sicurezza lavorativa legata alla percezione interna di stabilità è vissuta come condizione preliminare</w:t>
      </w:r>
      <w:r w:rsidR="00DE1E71">
        <w:rPr>
          <w:rFonts w:ascii="Baskerville Old Face" w:hAnsi="Baskerville Old Face"/>
          <w:sz w:val="24"/>
          <w:szCs w:val="24"/>
        </w:rPr>
        <w:t>,</w:t>
      </w:r>
      <w:r>
        <w:rPr>
          <w:rFonts w:ascii="Baskerville Old Face" w:hAnsi="Baskerville Old Face"/>
          <w:sz w:val="24"/>
          <w:szCs w:val="24"/>
        </w:rPr>
        <w:t xml:space="preserve"> </w:t>
      </w:r>
      <w:r w:rsidR="00DE1E71">
        <w:rPr>
          <w:rFonts w:ascii="Baskerville Old Face" w:hAnsi="Baskerville Old Face"/>
          <w:sz w:val="24"/>
          <w:szCs w:val="24"/>
        </w:rPr>
        <w:t xml:space="preserve">soprattutto dal punto di vista psicologico, </w:t>
      </w:r>
      <w:r>
        <w:rPr>
          <w:rFonts w:ascii="Baskerville Old Face" w:hAnsi="Baskerville Old Face"/>
          <w:sz w:val="24"/>
          <w:szCs w:val="24"/>
        </w:rPr>
        <w:t xml:space="preserve">per potere pensare </w:t>
      </w:r>
      <w:r w:rsidR="00DE1E71">
        <w:rPr>
          <w:rFonts w:ascii="Baskerville Old Face" w:hAnsi="Baskerville Old Face"/>
          <w:sz w:val="24"/>
          <w:szCs w:val="24"/>
        </w:rPr>
        <w:t xml:space="preserve">più serenamente </w:t>
      </w:r>
      <w:r>
        <w:rPr>
          <w:rFonts w:ascii="Baskerville Old Face" w:hAnsi="Baskerville Old Face"/>
          <w:sz w:val="24"/>
          <w:szCs w:val="24"/>
        </w:rPr>
        <w:t xml:space="preserve">alla maternità. </w:t>
      </w:r>
    </w:p>
    <w:p w:rsidR="007E00AA" w:rsidRDefault="007E00AA" w:rsidP="00B21DF4">
      <w:pPr>
        <w:spacing w:after="0" w:line="360" w:lineRule="auto"/>
        <w:jc w:val="both"/>
        <w:rPr>
          <w:rFonts w:ascii="Baskerville Old Face" w:hAnsi="Baskerville Old Face"/>
          <w:sz w:val="24"/>
          <w:szCs w:val="24"/>
        </w:rPr>
      </w:pPr>
      <w:r w:rsidRPr="007E00AA">
        <w:rPr>
          <w:rFonts w:ascii="Baskerville Old Face" w:hAnsi="Baskerville Old Face"/>
          <w:sz w:val="24"/>
          <w:szCs w:val="24"/>
        </w:rPr>
        <w:t>La nascita di un figlio/a comporta sempre una profonda riorganizzazione della vita sul piano personale, familiare e lavorativo. Rispetto a quest’ultimo ambito la situazione si presenta molto eterogena: la continuità lavorativa ha riguardato soprattutto gli impieghi a tempo indeterminato sia nel settore pubblico che nel privato, rispetto alla libera professione dove si sono riscontrate, invece, trasformazi</w:t>
      </w:r>
      <w:r w:rsidR="00920D0D">
        <w:rPr>
          <w:rFonts w:ascii="Baskerville Old Face" w:hAnsi="Baskerville Old Face"/>
          <w:sz w:val="24"/>
          <w:szCs w:val="24"/>
        </w:rPr>
        <w:t xml:space="preserve">oni più significative: riduzione del tempo di lavoro o blocco pressoché totale del lavoro nel primo anno di vita del figlio/a; diminuzione della quantità di lavoro e aumento delle tempistiche di consegna; </w:t>
      </w:r>
      <w:r w:rsidR="000266E4">
        <w:rPr>
          <w:rFonts w:ascii="Baskerville Old Face" w:hAnsi="Baskerville Old Face"/>
          <w:sz w:val="24"/>
          <w:szCs w:val="24"/>
        </w:rPr>
        <w:t xml:space="preserve">più </w:t>
      </w:r>
      <w:r w:rsidR="00920D0D">
        <w:rPr>
          <w:rFonts w:ascii="Baskerville Old Face" w:hAnsi="Baskerville Old Face"/>
          <w:sz w:val="24"/>
          <w:szCs w:val="24"/>
        </w:rPr>
        <w:t>selezione nell</w:t>
      </w:r>
      <w:r w:rsidR="000266E4">
        <w:rPr>
          <w:rFonts w:ascii="Baskerville Old Face" w:hAnsi="Baskerville Old Face"/>
          <w:sz w:val="24"/>
          <w:szCs w:val="24"/>
        </w:rPr>
        <w:t>a concessione delle</w:t>
      </w:r>
      <w:r w:rsidR="00920D0D">
        <w:rPr>
          <w:rFonts w:ascii="Baskerville Old Face" w:hAnsi="Baskerville Old Face"/>
          <w:sz w:val="24"/>
          <w:szCs w:val="24"/>
        </w:rPr>
        <w:t xml:space="preserve"> disponibilità</w:t>
      </w:r>
      <w:r w:rsidR="000266E4">
        <w:rPr>
          <w:rFonts w:ascii="Baskerville Old Face" w:hAnsi="Baskerville Old Face"/>
          <w:sz w:val="24"/>
          <w:szCs w:val="24"/>
        </w:rPr>
        <w:t xml:space="preserve">; maggiore delega e aumento delle collaborazioni. Anche nell’impiego dipendente si sono verificate situazioni di cambiamento: variazione di mansioni; </w:t>
      </w:r>
      <w:r w:rsidR="00BF0864">
        <w:rPr>
          <w:rFonts w:ascii="Baskerville Old Face" w:hAnsi="Baskerville Old Face"/>
          <w:sz w:val="24"/>
          <w:szCs w:val="24"/>
        </w:rPr>
        <w:t xml:space="preserve">spostamento di ufficio; riduzione dell’orario di lavoro con il passaggio da tempo pieno a part-time. </w:t>
      </w:r>
      <w:r w:rsidR="00E8795A">
        <w:rPr>
          <w:rFonts w:ascii="Baskerville Old Face" w:hAnsi="Baskerville Old Face"/>
          <w:sz w:val="24"/>
          <w:szCs w:val="24"/>
        </w:rPr>
        <w:lastRenderedPageBreak/>
        <w:t xml:space="preserve">Cambiamenti che non sono a impatto zero in termini di costi personali e professionali: penalizzazione della crescita professionale; frustrazione e senso di malessere, conseguenza del fatto che il tuo lavoro viene portato avanti da altri/e. </w:t>
      </w:r>
      <w:r w:rsidR="00BF0864">
        <w:rPr>
          <w:rFonts w:ascii="Baskerville Old Face" w:hAnsi="Baskerville Old Face"/>
          <w:sz w:val="24"/>
          <w:szCs w:val="24"/>
        </w:rPr>
        <w:t xml:space="preserve">Il rientro dalla maternità </w:t>
      </w:r>
      <w:r w:rsidR="000D1A9D">
        <w:rPr>
          <w:rFonts w:ascii="Baskerville Old Face" w:hAnsi="Baskerville Old Face"/>
          <w:sz w:val="24"/>
          <w:szCs w:val="24"/>
        </w:rPr>
        <w:t xml:space="preserve">può </w:t>
      </w:r>
      <w:r w:rsidR="00E8795A">
        <w:rPr>
          <w:rFonts w:ascii="Baskerville Old Face" w:hAnsi="Baskerville Old Face"/>
          <w:sz w:val="24"/>
          <w:szCs w:val="24"/>
        </w:rPr>
        <w:t>comporta</w:t>
      </w:r>
      <w:r w:rsidR="000D1A9D">
        <w:rPr>
          <w:rFonts w:ascii="Baskerville Old Face" w:hAnsi="Baskerville Old Face"/>
          <w:sz w:val="24"/>
          <w:szCs w:val="24"/>
        </w:rPr>
        <w:t>re</w:t>
      </w:r>
      <w:r w:rsidR="00E8795A">
        <w:rPr>
          <w:rFonts w:ascii="Baskerville Old Face" w:hAnsi="Baskerville Old Face"/>
          <w:sz w:val="24"/>
          <w:szCs w:val="24"/>
        </w:rPr>
        <w:t xml:space="preserve"> anche altri problemi, legati all’instaurarsi di nuove dinamiche relazionali con colleghi e colleghe</w:t>
      </w:r>
      <w:r w:rsidR="000D1A9D">
        <w:rPr>
          <w:rFonts w:ascii="Baskerville Old Face" w:hAnsi="Baskerville Old Face"/>
          <w:sz w:val="24"/>
          <w:szCs w:val="24"/>
        </w:rPr>
        <w:t>: esclusione, mancato aggiornamento o passaggio di consegne, atteggiamenti di chiusura e disappunto per le assenze dovute alla malattia dei figli</w:t>
      </w:r>
      <w:r w:rsidR="00E8795A">
        <w:rPr>
          <w:rFonts w:ascii="Baskerville Old Face" w:hAnsi="Baskerville Old Face"/>
          <w:sz w:val="24"/>
          <w:szCs w:val="24"/>
        </w:rPr>
        <w:t>.</w:t>
      </w:r>
    </w:p>
    <w:p w:rsidR="00B21DF4" w:rsidRPr="00B21DF4" w:rsidRDefault="007E00AA" w:rsidP="007110B0">
      <w:pPr>
        <w:spacing w:after="0" w:line="360" w:lineRule="auto"/>
        <w:jc w:val="both"/>
        <w:rPr>
          <w:rFonts w:ascii="Baskerville Old Face" w:hAnsi="Baskerville Old Face"/>
          <w:sz w:val="24"/>
          <w:szCs w:val="24"/>
        </w:rPr>
      </w:pPr>
      <w:r>
        <w:rPr>
          <w:rFonts w:ascii="Baskerville Old Face" w:hAnsi="Baskerville Old Face"/>
          <w:sz w:val="24"/>
          <w:szCs w:val="24"/>
        </w:rPr>
        <w:t xml:space="preserve">Al crescere dell’età dei figli la questione della conciliazione non risulta, però, accantonata </w:t>
      </w:r>
      <w:r w:rsidR="002901D4">
        <w:rPr>
          <w:rFonts w:ascii="Baskerville Old Face" w:hAnsi="Baskerville Old Face"/>
          <w:sz w:val="24"/>
          <w:szCs w:val="24"/>
        </w:rPr>
        <w:t xml:space="preserve">bensì ritorna con nuove sfaccettature: l’equilibrio tra le due sfere della vita è altrettanto importante quando i figli crescono e si affacciano all’adolescenza perché comporta la necessità di preservare parte del proprio tempo per mantenere aperto il dialogo e il confronto. </w:t>
      </w:r>
    </w:p>
    <w:p w:rsidR="00DE1E71" w:rsidRDefault="00DE1E71" w:rsidP="00DE1E71">
      <w:pPr>
        <w:spacing w:after="0" w:line="360" w:lineRule="auto"/>
        <w:jc w:val="both"/>
        <w:rPr>
          <w:rFonts w:ascii="Baskerville Old Face" w:hAnsi="Baskerville Old Face"/>
          <w:sz w:val="24"/>
          <w:szCs w:val="24"/>
        </w:rPr>
      </w:pPr>
      <w:r w:rsidRPr="00DE1E71">
        <w:rPr>
          <w:rFonts w:ascii="Baskerville Old Face" w:hAnsi="Baskerville Old Face"/>
          <w:sz w:val="24"/>
          <w:szCs w:val="24"/>
        </w:rPr>
        <w:t>Tra le strategie attuate dalle famiglie per fare fronte alle esigenze di conciliazione, la più frequente è il ricorso alla rete parentale o meglio ai nonni e alle nonne, ormai attori centrali del welfare familiare.</w:t>
      </w:r>
      <w:r>
        <w:rPr>
          <w:rFonts w:ascii="Baskerville Old Face" w:hAnsi="Baskerville Old Face"/>
          <w:sz w:val="24"/>
          <w:szCs w:val="24"/>
        </w:rPr>
        <w:t xml:space="preserve"> Tuttavia è emersa la preoccupazione derivante dall’invecchiamento della popolazione che renderà in futuro sempre meno sostenibile il ricorso alla rete familiare e all’aiuto dei nonni come </w:t>
      </w:r>
      <w:proofErr w:type="spellStart"/>
      <w:proofErr w:type="gramStart"/>
      <w:r w:rsidRPr="00DE1E71">
        <w:rPr>
          <w:rFonts w:ascii="Baskerville Old Face" w:hAnsi="Baskerville Old Face"/>
          <w:i/>
          <w:sz w:val="24"/>
          <w:szCs w:val="24"/>
        </w:rPr>
        <w:t>caregiver</w:t>
      </w:r>
      <w:proofErr w:type="spellEnd"/>
      <w:r>
        <w:rPr>
          <w:rFonts w:ascii="Baskerville Old Face" w:hAnsi="Baskerville Old Face"/>
          <w:sz w:val="24"/>
          <w:szCs w:val="24"/>
        </w:rPr>
        <w:t xml:space="preserve">  primari</w:t>
      </w:r>
      <w:proofErr w:type="gramEnd"/>
      <w:r>
        <w:rPr>
          <w:rFonts w:ascii="Baskerville Old Face" w:hAnsi="Baskerville Old Face"/>
          <w:sz w:val="24"/>
          <w:szCs w:val="24"/>
        </w:rPr>
        <w:t xml:space="preserve">. </w:t>
      </w:r>
    </w:p>
    <w:p w:rsidR="00DE1E71" w:rsidRPr="00DE1E71" w:rsidRDefault="0028622F" w:rsidP="00DE1E71">
      <w:pPr>
        <w:spacing w:after="0" w:line="360" w:lineRule="auto"/>
        <w:jc w:val="both"/>
        <w:rPr>
          <w:rFonts w:ascii="Baskerville Old Face" w:hAnsi="Baskerville Old Face"/>
          <w:sz w:val="24"/>
          <w:szCs w:val="24"/>
        </w:rPr>
      </w:pPr>
      <w:r>
        <w:rPr>
          <w:rFonts w:ascii="Baskerville Old Face" w:hAnsi="Baskerville Old Face"/>
          <w:sz w:val="24"/>
          <w:szCs w:val="24"/>
        </w:rPr>
        <w:t xml:space="preserve">Rispetto alle raccomandazioni in un’ottica di conciliazione dei tempi di vita familiare </w:t>
      </w:r>
      <w:r w:rsidR="0090580C">
        <w:rPr>
          <w:rFonts w:ascii="Baskerville Old Face" w:hAnsi="Baskerville Old Face"/>
          <w:sz w:val="24"/>
          <w:szCs w:val="24"/>
        </w:rPr>
        <w:t xml:space="preserve">e di lavoro extra-domestico, l’auspicio è quello di un cambiamento radicale che investa una cultura del lavoro ancora fortemente maschile basata sulla presenza h24 sul posto di lavoro come cifra di produttività ed efficienza. </w:t>
      </w:r>
      <w:r w:rsidR="00DE1E71">
        <w:rPr>
          <w:rFonts w:ascii="Baskerville Old Face" w:hAnsi="Baskerville Old Face"/>
          <w:sz w:val="24"/>
          <w:szCs w:val="24"/>
        </w:rPr>
        <w:t xml:space="preserve">Tra le principali richieste rivolte all’attenzione dell’amministrazione comunale: la dilazione degli orari di uscita </w:t>
      </w:r>
      <w:r>
        <w:rPr>
          <w:rFonts w:ascii="Baskerville Old Face" w:hAnsi="Baskerville Old Face"/>
          <w:sz w:val="24"/>
          <w:szCs w:val="24"/>
        </w:rPr>
        <w:t xml:space="preserve">tra nidi, scuole d’infanzia e scuole primarie oppure la creazione di poli scolastici per </w:t>
      </w:r>
      <w:r w:rsidR="00E449F9">
        <w:rPr>
          <w:rFonts w:ascii="Baskerville Old Face" w:hAnsi="Baskerville Old Face"/>
          <w:sz w:val="24"/>
          <w:szCs w:val="24"/>
        </w:rPr>
        <w:t xml:space="preserve">avere in un’unica struttura i servizi per </w:t>
      </w:r>
      <w:r>
        <w:rPr>
          <w:rFonts w:ascii="Baskerville Old Face" w:hAnsi="Baskerville Old Face"/>
          <w:sz w:val="24"/>
          <w:szCs w:val="24"/>
        </w:rPr>
        <w:t xml:space="preserve">queste fasce di età; </w:t>
      </w:r>
      <w:r w:rsidR="0099545D">
        <w:rPr>
          <w:rFonts w:ascii="Baskerville Old Face" w:hAnsi="Baskerville Old Face"/>
          <w:sz w:val="24"/>
          <w:szCs w:val="24"/>
        </w:rPr>
        <w:t xml:space="preserve">una </w:t>
      </w:r>
      <w:r w:rsidR="00EF2B12">
        <w:rPr>
          <w:rFonts w:ascii="Baskerville Old Face" w:hAnsi="Baskerville Old Face"/>
          <w:sz w:val="24"/>
          <w:szCs w:val="24"/>
        </w:rPr>
        <w:t xml:space="preserve">maggiore flessibilità sia nei termini di iscrizione al nido che negli orari in relazione ai costi legati al prolungamento orario; </w:t>
      </w:r>
      <w:r w:rsidR="0099545D">
        <w:rPr>
          <w:rFonts w:ascii="Baskerville Old Face" w:hAnsi="Baskerville Old Face"/>
          <w:sz w:val="24"/>
          <w:szCs w:val="24"/>
        </w:rPr>
        <w:t xml:space="preserve">spazi di telelavoro attigui ai nidi; </w:t>
      </w:r>
      <w:r>
        <w:rPr>
          <w:rFonts w:ascii="Baskerville Old Face" w:hAnsi="Baskerville Old Face"/>
          <w:sz w:val="24"/>
          <w:szCs w:val="24"/>
        </w:rPr>
        <w:t xml:space="preserve">scuolabus e </w:t>
      </w:r>
      <w:proofErr w:type="spellStart"/>
      <w:r>
        <w:rPr>
          <w:rFonts w:ascii="Baskerville Old Face" w:hAnsi="Baskerville Old Face"/>
          <w:sz w:val="24"/>
          <w:szCs w:val="24"/>
        </w:rPr>
        <w:t>pedibus</w:t>
      </w:r>
      <w:proofErr w:type="spellEnd"/>
      <w:r>
        <w:rPr>
          <w:rFonts w:ascii="Baskerville Old Face" w:hAnsi="Baskerville Old Face"/>
          <w:sz w:val="24"/>
          <w:szCs w:val="24"/>
        </w:rPr>
        <w:t xml:space="preserve">; </w:t>
      </w:r>
      <w:r w:rsidR="002B34AB">
        <w:rPr>
          <w:rFonts w:ascii="Baskerville Old Face" w:hAnsi="Baskerville Old Face"/>
          <w:sz w:val="24"/>
          <w:szCs w:val="24"/>
        </w:rPr>
        <w:t xml:space="preserve">baby parking e albo di baby </w:t>
      </w:r>
      <w:proofErr w:type="spellStart"/>
      <w:r w:rsidR="002B34AB">
        <w:rPr>
          <w:rFonts w:ascii="Baskerville Old Face" w:hAnsi="Baskerville Old Face"/>
          <w:sz w:val="24"/>
          <w:szCs w:val="24"/>
        </w:rPr>
        <w:t>sitter</w:t>
      </w:r>
      <w:proofErr w:type="spellEnd"/>
      <w:r w:rsidR="002B34AB">
        <w:rPr>
          <w:rFonts w:ascii="Baskerville Old Face" w:hAnsi="Baskerville Old Face"/>
          <w:sz w:val="24"/>
          <w:szCs w:val="24"/>
        </w:rPr>
        <w:t xml:space="preserve"> </w:t>
      </w:r>
      <w:r w:rsidR="0099545D">
        <w:rPr>
          <w:rFonts w:ascii="Baskerville Old Face" w:hAnsi="Baskerville Old Face"/>
          <w:sz w:val="24"/>
          <w:szCs w:val="24"/>
        </w:rPr>
        <w:t xml:space="preserve">selezionate e </w:t>
      </w:r>
      <w:r w:rsidR="002B34AB">
        <w:rPr>
          <w:rFonts w:ascii="Baskerville Old Face" w:hAnsi="Baskerville Old Face"/>
          <w:sz w:val="24"/>
          <w:szCs w:val="24"/>
        </w:rPr>
        <w:t>formate dal settore pubblico.</w:t>
      </w:r>
    </w:p>
    <w:p w:rsidR="00105436" w:rsidRDefault="00EF2B12" w:rsidP="00105436">
      <w:pPr>
        <w:spacing w:after="0" w:line="360" w:lineRule="auto"/>
        <w:jc w:val="both"/>
        <w:rPr>
          <w:rFonts w:ascii="Baskerville Old Face" w:hAnsi="Baskerville Old Face"/>
          <w:sz w:val="28"/>
          <w:szCs w:val="28"/>
        </w:rPr>
      </w:pPr>
      <w:r w:rsidRPr="00EF2B12">
        <w:rPr>
          <w:rFonts w:ascii="Baskerville Old Face" w:hAnsi="Baskerville Old Face"/>
          <w:sz w:val="24"/>
          <w:szCs w:val="24"/>
        </w:rPr>
        <w:t xml:space="preserve">Sul fronte del lavoro dipendente gli aspetti più critici risultano essere “gli orari di lavoro troppo lunghi” o comunque “la rigidità dell’orario di lavoro” ovvero non potere entrare più tardi o uscire anticipatamente. I consigli proposti, quindi, suggeriscono l’adozione di forme di lavoro più flessibile come il telelavoro o lo </w:t>
      </w:r>
      <w:proofErr w:type="spellStart"/>
      <w:r w:rsidRPr="00105436">
        <w:rPr>
          <w:rFonts w:ascii="Baskerville Old Face" w:hAnsi="Baskerville Old Face"/>
          <w:i/>
          <w:sz w:val="24"/>
          <w:szCs w:val="24"/>
        </w:rPr>
        <w:t>smart</w:t>
      </w:r>
      <w:proofErr w:type="spellEnd"/>
      <w:r w:rsidRPr="00105436">
        <w:rPr>
          <w:rFonts w:ascii="Baskerville Old Face" w:hAnsi="Baskerville Old Face"/>
          <w:i/>
          <w:sz w:val="24"/>
          <w:szCs w:val="24"/>
        </w:rPr>
        <w:t xml:space="preserve"> </w:t>
      </w:r>
      <w:proofErr w:type="spellStart"/>
      <w:r w:rsidRPr="00105436">
        <w:rPr>
          <w:rFonts w:ascii="Baskerville Old Face" w:hAnsi="Baskerville Old Face"/>
          <w:i/>
          <w:sz w:val="24"/>
          <w:szCs w:val="24"/>
        </w:rPr>
        <w:t>working</w:t>
      </w:r>
      <w:proofErr w:type="spellEnd"/>
      <w:r w:rsidR="00105436">
        <w:rPr>
          <w:rFonts w:ascii="Baskerville Old Face" w:hAnsi="Baskerville Old Face"/>
          <w:sz w:val="24"/>
          <w:szCs w:val="24"/>
        </w:rPr>
        <w:t xml:space="preserve"> e si lamenta il fatto che queste tipologie di lavoro flessibile</w:t>
      </w:r>
      <w:r w:rsidR="00105436" w:rsidRPr="00105436">
        <w:rPr>
          <w:rFonts w:ascii="Baskerville Old Face" w:hAnsi="Baskerville Old Face"/>
          <w:sz w:val="24"/>
          <w:szCs w:val="24"/>
        </w:rPr>
        <w:t xml:space="preserve"> in termini di luogo dove il lavoro può essere svolto, nonché dei tempi di svolgimento del lavoro, riman</w:t>
      </w:r>
      <w:r w:rsidR="00105436">
        <w:rPr>
          <w:rFonts w:ascii="Baskerville Old Face" w:hAnsi="Baskerville Old Face"/>
          <w:sz w:val="24"/>
          <w:szCs w:val="24"/>
        </w:rPr>
        <w:t>ga</w:t>
      </w:r>
      <w:r w:rsidR="00105436" w:rsidRPr="00105436">
        <w:rPr>
          <w:rFonts w:ascii="Baskerville Old Face" w:hAnsi="Baskerville Old Face"/>
          <w:sz w:val="24"/>
          <w:szCs w:val="24"/>
        </w:rPr>
        <w:t>no un tabù per il settore pubblico o privato dove la presenza fisica sul luogo di lavoro continua a rappresentare la garanzia di efficacia/efficienza e attaccamento al proprio lavoro</w:t>
      </w:r>
      <w:r w:rsidR="00105436">
        <w:rPr>
          <w:rFonts w:ascii="Baskerville Old Face" w:hAnsi="Baskerville Old Face"/>
          <w:sz w:val="24"/>
          <w:szCs w:val="24"/>
        </w:rPr>
        <w:t>.</w:t>
      </w:r>
    </w:p>
    <w:p w:rsidR="0009608D" w:rsidRPr="00B21DF4" w:rsidRDefault="0009608D" w:rsidP="007110B0">
      <w:pPr>
        <w:spacing w:after="0" w:line="360" w:lineRule="auto"/>
        <w:jc w:val="both"/>
        <w:rPr>
          <w:rFonts w:ascii="Baskerville Old Face" w:hAnsi="Baskerville Old Face"/>
          <w:sz w:val="24"/>
          <w:szCs w:val="24"/>
        </w:rPr>
      </w:pPr>
    </w:p>
    <w:p w:rsidR="0009608D" w:rsidRPr="00B21DF4" w:rsidRDefault="0009608D" w:rsidP="007110B0">
      <w:pPr>
        <w:spacing w:after="0" w:line="360" w:lineRule="auto"/>
        <w:jc w:val="both"/>
        <w:rPr>
          <w:rFonts w:ascii="Baskerville Old Face" w:hAnsi="Baskerville Old Face"/>
          <w:sz w:val="24"/>
          <w:szCs w:val="24"/>
        </w:rPr>
      </w:pPr>
    </w:p>
    <w:p w:rsidR="00031E6E" w:rsidRPr="00B21DF4" w:rsidRDefault="00031E6E" w:rsidP="009C70DE">
      <w:pPr>
        <w:jc w:val="both"/>
        <w:rPr>
          <w:rFonts w:ascii="Baskerville Old Face" w:hAnsi="Baskerville Old Face"/>
          <w:sz w:val="24"/>
          <w:szCs w:val="24"/>
        </w:rPr>
      </w:pPr>
    </w:p>
    <w:sectPr w:rsidR="00031E6E" w:rsidRPr="00B21DF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17C" w:rsidRDefault="0027417C" w:rsidP="0027417C">
      <w:pPr>
        <w:spacing w:after="0" w:line="240" w:lineRule="auto"/>
      </w:pPr>
      <w:r>
        <w:separator/>
      </w:r>
    </w:p>
  </w:endnote>
  <w:endnote w:type="continuationSeparator" w:id="0">
    <w:p w:rsidR="0027417C" w:rsidRDefault="0027417C" w:rsidP="0027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969218"/>
      <w:docPartObj>
        <w:docPartGallery w:val="Page Numbers (Bottom of Page)"/>
        <w:docPartUnique/>
      </w:docPartObj>
    </w:sdtPr>
    <w:sdtEndPr/>
    <w:sdtContent>
      <w:p w:rsidR="0027417C" w:rsidRDefault="0027417C">
        <w:pPr>
          <w:pStyle w:val="Pidipagina"/>
          <w:jc w:val="right"/>
        </w:pPr>
        <w:r>
          <w:fldChar w:fldCharType="begin"/>
        </w:r>
        <w:r>
          <w:instrText>PAGE   \* MERGEFORMAT</w:instrText>
        </w:r>
        <w:r>
          <w:fldChar w:fldCharType="separate"/>
        </w:r>
        <w:r w:rsidR="006C4027">
          <w:rPr>
            <w:noProof/>
          </w:rPr>
          <w:t>3</w:t>
        </w:r>
        <w:r>
          <w:fldChar w:fldCharType="end"/>
        </w:r>
      </w:p>
    </w:sdtContent>
  </w:sdt>
  <w:p w:rsidR="0027417C" w:rsidRDefault="0027417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17C" w:rsidRDefault="0027417C" w:rsidP="0027417C">
      <w:pPr>
        <w:spacing w:after="0" w:line="240" w:lineRule="auto"/>
      </w:pPr>
      <w:r>
        <w:separator/>
      </w:r>
    </w:p>
  </w:footnote>
  <w:footnote w:type="continuationSeparator" w:id="0">
    <w:p w:rsidR="0027417C" w:rsidRDefault="0027417C" w:rsidP="002741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DC"/>
    <w:rsid w:val="00011216"/>
    <w:rsid w:val="000266E4"/>
    <w:rsid w:val="00031E6E"/>
    <w:rsid w:val="0009608D"/>
    <w:rsid w:val="000D1A9D"/>
    <w:rsid w:val="000E279C"/>
    <w:rsid w:val="00105436"/>
    <w:rsid w:val="00130A77"/>
    <w:rsid w:val="001714A9"/>
    <w:rsid w:val="00184FE6"/>
    <w:rsid w:val="001A4524"/>
    <w:rsid w:val="00206972"/>
    <w:rsid w:val="002616AE"/>
    <w:rsid w:val="0027417C"/>
    <w:rsid w:val="0028622F"/>
    <w:rsid w:val="002901D4"/>
    <w:rsid w:val="00290227"/>
    <w:rsid w:val="002B34AB"/>
    <w:rsid w:val="002B6AEE"/>
    <w:rsid w:val="002D618C"/>
    <w:rsid w:val="002E2AFA"/>
    <w:rsid w:val="003656B8"/>
    <w:rsid w:val="003A5F84"/>
    <w:rsid w:val="003C52A2"/>
    <w:rsid w:val="00482EF8"/>
    <w:rsid w:val="004A3111"/>
    <w:rsid w:val="004A7088"/>
    <w:rsid w:val="004C04AD"/>
    <w:rsid w:val="005A6A36"/>
    <w:rsid w:val="006A406F"/>
    <w:rsid w:val="006C4027"/>
    <w:rsid w:val="007110B0"/>
    <w:rsid w:val="007D2E80"/>
    <w:rsid w:val="007E00AA"/>
    <w:rsid w:val="00853397"/>
    <w:rsid w:val="008C55AC"/>
    <w:rsid w:val="008E07AB"/>
    <w:rsid w:val="008E552A"/>
    <w:rsid w:val="0090580C"/>
    <w:rsid w:val="00920D0D"/>
    <w:rsid w:val="0099545D"/>
    <w:rsid w:val="009C70DE"/>
    <w:rsid w:val="009D02A4"/>
    <w:rsid w:val="00A3752A"/>
    <w:rsid w:val="00A82C2B"/>
    <w:rsid w:val="00A96C13"/>
    <w:rsid w:val="00AB6631"/>
    <w:rsid w:val="00B1485D"/>
    <w:rsid w:val="00B21DF4"/>
    <w:rsid w:val="00B258A1"/>
    <w:rsid w:val="00B45E88"/>
    <w:rsid w:val="00B666D9"/>
    <w:rsid w:val="00BC3EDC"/>
    <w:rsid w:val="00BF0864"/>
    <w:rsid w:val="00C23328"/>
    <w:rsid w:val="00D7339B"/>
    <w:rsid w:val="00D74BD2"/>
    <w:rsid w:val="00D764FA"/>
    <w:rsid w:val="00D95437"/>
    <w:rsid w:val="00DA08E7"/>
    <w:rsid w:val="00DA4BAD"/>
    <w:rsid w:val="00DE1E71"/>
    <w:rsid w:val="00E140CD"/>
    <w:rsid w:val="00E449F9"/>
    <w:rsid w:val="00E45824"/>
    <w:rsid w:val="00E8795A"/>
    <w:rsid w:val="00EF2B12"/>
    <w:rsid w:val="00EF572D"/>
    <w:rsid w:val="00F3412D"/>
    <w:rsid w:val="00FA7662"/>
    <w:rsid w:val="00FF47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51A9"/>
  <w15:chartTrackingRefBased/>
  <w15:docId w15:val="{65DFD50F-7CDA-43E5-BB95-EB1466A3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5E88"/>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741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417C"/>
  </w:style>
  <w:style w:type="paragraph" w:styleId="Pidipagina">
    <w:name w:val="footer"/>
    <w:basedOn w:val="Normale"/>
    <w:link w:val="PidipaginaCarattere"/>
    <w:uiPriority w:val="99"/>
    <w:unhideWhenUsed/>
    <w:rsid w:val="002741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417C"/>
  </w:style>
  <w:style w:type="paragraph" w:styleId="Testonotaapidipagina">
    <w:name w:val="footnote text"/>
    <w:basedOn w:val="Normale"/>
    <w:link w:val="TestonotaapidipaginaCarattere"/>
    <w:uiPriority w:val="99"/>
    <w:semiHidden/>
    <w:unhideWhenUsed/>
    <w:rsid w:val="007E00A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E00AA"/>
    <w:rPr>
      <w:sz w:val="20"/>
      <w:szCs w:val="20"/>
    </w:rPr>
  </w:style>
  <w:style w:type="character" w:styleId="Rimandonotaapidipagina">
    <w:name w:val="footnote reference"/>
    <w:basedOn w:val="Carpredefinitoparagrafo"/>
    <w:uiPriority w:val="99"/>
    <w:semiHidden/>
    <w:unhideWhenUsed/>
    <w:rsid w:val="007E0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DEBB-3895-4949-BD04-32E42F11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Pages>
  <Words>2271</Words>
  <Characters>12950</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Natascia</dc:creator>
  <cp:keywords/>
  <dc:description/>
  <cp:lastModifiedBy>Natascia</cp:lastModifiedBy>
  <cp:revision>55</cp:revision>
  <dcterms:created xsi:type="dcterms:W3CDTF">2017-10-19T09:24:00Z</dcterms:created>
  <dcterms:modified xsi:type="dcterms:W3CDTF">2017-10-23T09:27:00Z</dcterms:modified>
</cp:coreProperties>
</file>